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33"/>
        <w:tblW w:w="9497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225524" w:rsidRPr="00654260" w14:paraId="1C33C418" w14:textId="77777777" w:rsidTr="00780C27">
        <w:tc>
          <w:tcPr>
            <w:tcW w:w="4536" w:type="dxa"/>
            <w:shd w:val="clear" w:color="auto" w:fill="auto"/>
          </w:tcPr>
          <w:p w14:paraId="177DF11C" w14:textId="77777777" w:rsidR="00225524" w:rsidRPr="00225524" w:rsidRDefault="00225524" w:rsidP="00225524">
            <w:pPr>
              <w:tabs>
                <w:tab w:val="left" w:pos="4820"/>
                <w:tab w:val="left" w:pos="5074"/>
              </w:tabs>
              <w:spacing w:before="5" w:after="0" w:line="264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55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55978F1F" w14:textId="2B8B70E5" w:rsidR="00225524" w:rsidRPr="00780C27" w:rsidRDefault="00225524" w:rsidP="00780C27">
            <w:pPr>
              <w:keepNext/>
              <w:spacing w:after="0" w:line="240" w:lineRule="auto"/>
              <w:ind w:left="33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0C27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УТВЕРЖДЕНО</w:t>
            </w:r>
          </w:p>
          <w:p w14:paraId="1F76CB13" w14:textId="77777777" w:rsidR="00780C27" w:rsidRPr="00780C27" w:rsidRDefault="00780C27" w:rsidP="00780C27">
            <w:pPr>
              <w:keepNext/>
              <w:spacing w:after="0" w:line="240" w:lineRule="auto"/>
              <w:ind w:left="33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25A6AD5" w14:textId="77777777" w:rsidR="00225524" w:rsidRPr="00780C27" w:rsidRDefault="00225524" w:rsidP="00780C27">
            <w:pPr>
              <w:keepNext/>
              <w:tabs>
                <w:tab w:val="left" w:pos="4678"/>
              </w:tabs>
              <w:spacing w:after="0" w:line="240" w:lineRule="auto"/>
              <w:ind w:left="33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27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единственного участника </w:t>
            </w:r>
          </w:p>
          <w:p w14:paraId="7FCD35E4" w14:textId="4F09E42B" w:rsidR="00225524" w:rsidRPr="00780C27" w:rsidRDefault="00780C27" w:rsidP="00780C2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27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225524" w:rsidRPr="00780C27">
              <w:rPr>
                <w:rFonts w:ascii="Times New Roman" w:eastAsia="Times New Roman" w:hAnsi="Times New Roman" w:cs="Times New Roman"/>
                <w:lang w:eastAsia="ru-RU"/>
              </w:rPr>
              <w:t>«ЕвроСибЭнерго-Гидрогенерация»</w:t>
            </w:r>
            <w:r w:rsidRPr="00780C27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  <w:p w14:paraId="5D625135" w14:textId="3BF97CED" w:rsidR="00225524" w:rsidRPr="00780C27" w:rsidRDefault="00780C27" w:rsidP="00780C27">
            <w:pPr>
              <w:keepNext/>
              <w:tabs>
                <w:tab w:val="left" w:pos="4678"/>
              </w:tabs>
              <w:spacing w:after="0" w:line="240" w:lineRule="auto"/>
              <w:ind w:left="33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27">
              <w:rPr>
                <w:rFonts w:ascii="Times New Roman" w:eastAsia="Times New Roman" w:hAnsi="Times New Roman" w:cs="Times New Roman"/>
                <w:lang w:eastAsia="ru-RU"/>
              </w:rPr>
              <w:t>АО</w:t>
            </w:r>
            <w:r w:rsidR="00225524" w:rsidRPr="00780C27">
              <w:rPr>
                <w:rFonts w:ascii="Times New Roman" w:eastAsia="Times New Roman" w:hAnsi="Times New Roman" w:cs="Times New Roman"/>
                <w:lang w:eastAsia="ru-RU"/>
              </w:rPr>
              <w:t xml:space="preserve"> «ЕвроСибЭнерго»</w:t>
            </w:r>
            <w:r w:rsidRPr="00780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5524" w:rsidRPr="00780C2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780C27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>«</w:t>
            </w:r>
            <w:r w:rsidR="00240B61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>08</w:t>
            </w:r>
            <w:r w:rsidRPr="00780C27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 xml:space="preserve">» </w:t>
            </w:r>
            <w:r w:rsidR="00240B61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>ноября</w:t>
            </w:r>
            <w:r w:rsidR="00225524" w:rsidRPr="00780C27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 xml:space="preserve"> 2022 </w:t>
            </w:r>
            <w:r w:rsidRPr="00780C27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>г.</w:t>
            </w:r>
          </w:p>
          <w:p w14:paraId="1FD23519" w14:textId="1FAD4A80" w:rsidR="00225524" w:rsidRPr="00654260" w:rsidRDefault="00780C27" w:rsidP="00780C27">
            <w:pPr>
              <w:keepNext/>
              <w:tabs>
                <w:tab w:val="left" w:pos="4678"/>
              </w:tabs>
              <w:spacing w:after="0" w:line="240" w:lineRule="auto"/>
              <w:ind w:left="33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(Решение № </w:t>
            </w:r>
            <w:r w:rsidR="00240B6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8E43D6" w:rsidRPr="008E43D6">
              <w:rPr>
                <w:rFonts w:ascii="Times New Roman" w:eastAsia="Times New Roman" w:hAnsi="Times New Roman" w:cs="Times New Roman"/>
                <w:iCs/>
                <w:lang w:eastAsia="ru-RU"/>
              </w:rPr>
              <w:t>«08» ноября 2022 г.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E4BC790" w14:textId="77777777" w:rsidR="00225524" w:rsidRPr="00654260" w:rsidRDefault="00225524" w:rsidP="00225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524" w:rsidRPr="00654260" w14:paraId="7F10EA30" w14:textId="77777777" w:rsidTr="00780C27">
        <w:tc>
          <w:tcPr>
            <w:tcW w:w="4536" w:type="dxa"/>
            <w:shd w:val="clear" w:color="auto" w:fill="auto"/>
          </w:tcPr>
          <w:p w14:paraId="08F68BF6" w14:textId="77777777" w:rsidR="00225524" w:rsidRPr="00654260" w:rsidRDefault="00225524" w:rsidP="00225524">
            <w:pPr>
              <w:tabs>
                <w:tab w:val="left" w:pos="4820"/>
                <w:tab w:val="left" w:pos="5074"/>
              </w:tabs>
              <w:spacing w:before="5" w:after="0" w:line="264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75641B87" w14:textId="77777777" w:rsidR="00225524" w:rsidRPr="00654260" w:rsidRDefault="00225524" w:rsidP="00225524">
            <w:pPr>
              <w:spacing w:after="0" w:line="240" w:lineRule="auto"/>
              <w:ind w:left="4962" w:hanging="4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810EF8" w14:textId="77777777" w:rsidR="00225524" w:rsidRPr="00654260" w:rsidRDefault="00225524" w:rsidP="00225524">
            <w:pPr>
              <w:spacing w:after="0" w:line="240" w:lineRule="auto"/>
              <w:ind w:left="4962" w:hanging="4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7FC90" w14:textId="77777777" w:rsidR="00225524" w:rsidRPr="00654260" w:rsidRDefault="00225524" w:rsidP="00225524">
            <w:pPr>
              <w:spacing w:after="0" w:line="240" w:lineRule="auto"/>
              <w:ind w:left="4962" w:hanging="483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</w:tbl>
    <w:p w14:paraId="46F53763" w14:textId="77777777" w:rsidR="00225524" w:rsidRPr="00654260" w:rsidRDefault="00225524" w:rsidP="00225524">
      <w:pPr>
        <w:shd w:val="clear" w:color="auto" w:fill="FFFFFF"/>
        <w:tabs>
          <w:tab w:val="left" w:pos="4820"/>
          <w:tab w:val="left" w:pos="5074"/>
        </w:tabs>
        <w:spacing w:before="5" w:after="0" w:line="264" w:lineRule="exact"/>
        <w:ind w:left="4820" w:hanging="142"/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</w:pPr>
      <w:r w:rsidRPr="00654260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 xml:space="preserve"> </w:t>
      </w:r>
    </w:p>
    <w:p w14:paraId="485AA5DC" w14:textId="503248EF" w:rsidR="00225524" w:rsidRDefault="00225524" w:rsidP="00225524">
      <w:pPr>
        <w:shd w:val="clear" w:color="auto" w:fill="FFFFFF"/>
        <w:tabs>
          <w:tab w:val="left" w:pos="4820"/>
          <w:tab w:val="left" w:pos="5074"/>
        </w:tabs>
        <w:spacing w:before="5" w:after="0" w:line="264" w:lineRule="exact"/>
      </w:pPr>
    </w:p>
    <w:p w14:paraId="3424D0A4" w14:textId="0364F8ED" w:rsidR="00780C27" w:rsidRDefault="00780C27" w:rsidP="00225524">
      <w:pPr>
        <w:shd w:val="clear" w:color="auto" w:fill="FFFFFF"/>
        <w:tabs>
          <w:tab w:val="left" w:pos="4820"/>
          <w:tab w:val="left" w:pos="5074"/>
        </w:tabs>
        <w:spacing w:before="5" w:after="0" w:line="264" w:lineRule="exact"/>
      </w:pPr>
    </w:p>
    <w:p w14:paraId="53AE4B4D" w14:textId="0B472ABB" w:rsidR="00780C27" w:rsidRDefault="00780C27" w:rsidP="00225524">
      <w:pPr>
        <w:shd w:val="clear" w:color="auto" w:fill="FFFFFF"/>
        <w:tabs>
          <w:tab w:val="left" w:pos="4820"/>
          <w:tab w:val="left" w:pos="5074"/>
        </w:tabs>
        <w:spacing w:before="5" w:after="0" w:line="264" w:lineRule="exact"/>
      </w:pPr>
    </w:p>
    <w:p w14:paraId="443F0A05" w14:textId="77777777" w:rsidR="00780C27" w:rsidRPr="00654260" w:rsidRDefault="00780C27" w:rsidP="00225524">
      <w:pPr>
        <w:shd w:val="clear" w:color="auto" w:fill="FFFFFF"/>
        <w:tabs>
          <w:tab w:val="left" w:pos="4820"/>
          <w:tab w:val="left" w:pos="5074"/>
        </w:tabs>
        <w:spacing w:before="5" w:after="0" w:line="264" w:lineRule="exac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899BB0B" w14:textId="77777777" w:rsidR="00225524" w:rsidRPr="00654260" w:rsidRDefault="00225524" w:rsidP="00225524">
      <w:pPr>
        <w:shd w:val="clear" w:color="auto" w:fill="FFFFFF"/>
        <w:tabs>
          <w:tab w:val="left" w:pos="4678"/>
          <w:tab w:val="left" w:pos="5074"/>
        </w:tabs>
        <w:spacing w:before="5" w:after="0" w:line="264" w:lineRule="exact"/>
        <w:ind w:left="467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A971D6" w14:textId="77777777" w:rsidR="00225524" w:rsidRPr="00654260" w:rsidRDefault="00225524" w:rsidP="00225524">
      <w:pPr>
        <w:shd w:val="clear" w:color="auto" w:fill="FFFFFF"/>
        <w:tabs>
          <w:tab w:val="left" w:pos="4678"/>
          <w:tab w:val="left" w:pos="5074"/>
        </w:tabs>
        <w:spacing w:before="5" w:after="0" w:line="264" w:lineRule="exact"/>
        <w:ind w:left="467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80D43E" w14:textId="77777777" w:rsidR="00225524" w:rsidRPr="00654260" w:rsidRDefault="00225524" w:rsidP="00225524">
      <w:pPr>
        <w:shd w:val="clear" w:color="auto" w:fill="FFFFFF"/>
        <w:tabs>
          <w:tab w:val="left" w:pos="4678"/>
          <w:tab w:val="left" w:pos="5074"/>
        </w:tabs>
        <w:spacing w:before="5" w:after="0" w:line="264" w:lineRule="exact"/>
        <w:ind w:left="467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5B1C87" w14:textId="77777777" w:rsidR="00225524" w:rsidRPr="00654260" w:rsidRDefault="00225524" w:rsidP="0022552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621DE4" w14:textId="77777777" w:rsidR="00225524" w:rsidRPr="00654260" w:rsidRDefault="00225524" w:rsidP="0022552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218C2C" w14:textId="77777777" w:rsidR="00225524" w:rsidRPr="00654260" w:rsidRDefault="00225524" w:rsidP="0022552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0B2D61" w14:textId="77777777" w:rsidR="00225524" w:rsidRPr="00654260" w:rsidRDefault="00225524" w:rsidP="0022552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D8C152" w14:textId="77777777" w:rsidR="00225524" w:rsidRPr="00654260" w:rsidRDefault="00225524" w:rsidP="0022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6542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об инсайдерской информации</w:t>
      </w:r>
    </w:p>
    <w:p w14:paraId="687D53E2" w14:textId="77777777" w:rsidR="00225524" w:rsidRPr="00654260" w:rsidRDefault="00225524" w:rsidP="0022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42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Общества с ограниченной ответственностью </w:t>
      </w:r>
    </w:p>
    <w:p w14:paraId="2B07F0ED" w14:textId="77777777" w:rsidR="00225524" w:rsidRPr="00654260" w:rsidRDefault="00225524" w:rsidP="0022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426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«</w:t>
      </w:r>
      <w:bookmarkStart w:id="1" w:name="Название5"/>
      <w:bookmarkEnd w:id="1"/>
      <w:r w:rsidRPr="006542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ЕвроСибЭнерго-Гидрогенерация» </w:t>
      </w:r>
    </w:p>
    <w:p w14:paraId="6AB2762F" w14:textId="77777777" w:rsidR="00225524" w:rsidRPr="00654260" w:rsidRDefault="00225524" w:rsidP="002255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B6CCADB" w14:textId="77777777" w:rsidR="00225524" w:rsidRPr="00654260" w:rsidRDefault="00225524" w:rsidP="002255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7AF0EF8" w14:textId="77777777" w:rsidR="00225524" w:rsidRPr="00654260" w:rsidRDefault="00225524" w:rsidP="002255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1DE3104" w14:textId="77777777" w:rsidR="00225524" w:rsidRPr="00654260" w:rsidRDefault="00225524" w:rsidP="002255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40B0FBE" w14:textId="77777777" w:rsidR="00225524" w:rsidRPr="00654260" w:rsidRDefault="00225524" w:rsidP="002255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767A2BA" w14:textId="77777777" w:rsidR="00225524" w:rsidRPr="00654260" w:rsidRDefault="00225524" w:rsidP="002255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DDA5D9D" w14:textId="77777777" w:rsidR="00225524" w:rsidRPr="00654260" w:rsidRDefault="00225524" w:rsidP="002255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D4611AC" w14:textId="77777777" w:rsidR="00225524" w:rsidRPr="00654260" w:rsidRDefault="00225524" w:rsidP="002255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420D1D1" w14:textId="77777777" w:rsidR="00225524" w:rsidRPr="00654260" w:rsidRDefault="00225524" w:rsidP="002255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08BA221" w14:textId="2CD3C448" w:rsidR="00225524" w:rsidRPr="00654260" w:rsidRDefault="00225524" w:rsidP="00780C27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7D7A262" w14:textId="77777777" w:rsidR="00225524" w:rsidRPr="00780C27" w:rsidRDefault="00225524" w:rsidP="002255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67D4DA4" w14:textId="77777777" w:rsidR="00225524" w:rsidRPr="00654260" w:rsidRDefault="00225524" w:rsidP="0022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54260">
        <w:rPr>
          <w:rFonts w:ascii="Times New Roman" w:eastAsia="Times New Roman" w:hAnsi="Times New Roman" w:cs="Times New Roman"/>
          <w:b/>
          <w:bCs/>
          <w:lang w:eastAsia="ru-RU"/>
        </w:rPr>
        <w:t>г. Иркутск</w:t>
      </w:r>
    </w:p>
    <w:p w14:paraId="60183D5B" w14:textId="77777777" w:rsidR="00225524" w:rsidRPr="00654260" w:rsidRDefault="00225524" w:rsidP="002255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54260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2022 </w:t>
      </w:r>
      <w:r w:rsidRPr="00654260">
        <w:rPr>
          <w:rFonts w:ascii="Times New Roman" w:eastAsia="Times New Roman" w:hAnsi="Times New Roman" w:cs="Times New Roman"/>
          <w:b/>
          <w:bCs/>
          <w:lang w:eastAsia="ru-RU"/>
        </w:rPr>
        <w:t>год</w:t>
      </w:r>
    </w:p>
    <w:p w14:paraId="1CF6AF6A" w14:textId="77777777" w:rsidR="00225524" w:rsidRPr="00654260" w:rsidRDefault="00225524">
      <w:r w:rsidRPr="00654260">
        <w:br w:type="page"/>
      </w:r>
    </w:p>
    <w:p w14:paraId="3EB449CD" w14:textId="77777777" w:rsidR="00225524" w:rsidRPr="00654260" w:rsidRDefault="00225524" w:rsidP="003365B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654260">
        <w:rPr>
          <w:rFonts w:ascii="Times New Roman" w:hAnsi="Times New Roman" w:cs="Times New Roman"/>
          <w:b/>
        </w:rPr>
        <w:lastRenderedPageBreak/>
        <w:t>1. Общие положения</w:t>
      </w:r>
    </w:p>
    <w:p w14:paraId="25802493" w14:textId="77777777" w:rsidR="00225524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1.1. Настоящее Положение об инсайдерской информации Общества с ограниченной ответственностью «ЕвроСибЭнерго-Гидрогенерация» (далее – Положение) регулирует отношения, возникающие в Обществе с ограниченной ответственностью «ЕвроСибЭнерго-Гидрогенерация» (далее - Общество) в связи с использованием информации, квалифицируемой в качестве инсайдерской. </w:t>
      </w:r>
    </w:p>
    <w:p w14:paraId="4007F2D8" w14:textId="77777777" w:rsidR="00225524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1.2. Настоящее Положение разработано в соответствии с требованиями законодательства Российской Федерации об инсайдерской информации, в том числе Федерального закона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</w:t>
      </w:r>
      <w:r w:rsidR="00DA6D4D" w:rsidRPr="00654260">
        <w:rPr>
          <w:rFonts w:ascii="Times New Roman" w:hAnsi="Times New Roman" w:cs="Times New Roman"/>
        </w:rPr>
        <w:t>ерации» (далее – ФЗ № 224- ФЗ),</w:t>
      </w:r>
      <w:r w:rsidRPr="00654260">
        <w:rPr>
          <w:rFonts w:ascii="Times New Roman" w:hAnsi="Times New Roman" w:cs="Times New Roman"/>
        </w:rPr>
        <w:t xml:space="preserve"> нормативных актов Банка России, а также Устава Общества и иных внутренних документов Общества. </w:t>
      </w:r>
    </w:p>
    <w:p w14:paraId="0BFC2156" w14:textId="77777777" w:rsidR="00225524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1.</w:t>
      </w:r>
      <w:r w:rsidR="00DA6D4D" w:rsidRPr="00654260">
        <w:rPr>
          <w:rFonts w:ascii="Times New Roman" w:hAnsi="Times New Roman" w:cs="Times New Roman"/>
        </w:rPr>
        <w:t>3</w:t>
      </w:r>
      <w:r w:rsidRPr="00654260">
        <w:rPr>
          <w:rFonts w:ascii="Times New Roman" w:hAnsi="Times New Roman" w:cs="Times New Roman"/>
        </w:rPr>
        <w:t xml:space="preserve">. Настоящее Положение является внутренним документом Общества, определяющим правила внутреннего контроля по предотвращению, выявлению и пресечению неправомерного использования инсайдерской информации и (или) манипулирования рынком; порядок доступа к инсайдерской информации Общества; правила охраны ее конфиденциальности, ограничения на ее использование, общие нормы о защите сведений, составляющих инсайдерскую информацию Общества; порядок и критерии отнесения информации к инсайдерской; перечень лиц, подлежащих включению в список лиц, имеющих доступ к инсайдерской информации (далее – Список инсайдеров Общества); порядок и сроки раскрытия инсайдерской информации Общества; условия совершения операций с финансовыми инструментами Общества. </w:t>
      </w:r>
    </w:p>
    <w:p w14:paraId="6E7D6F52" w14:textId="77777777" w:rsidR="00225524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248C81" w14:textId="77777777" w:rsidR="00225524" w:rsidRPr="00654260" w:rsidRDefault="00225524" w:rsidP="003365B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654260">
        <w:rPr>
          <w:rFonts w:ascii="Times New Roman" w:hAnsi="Times New Roman" w:cs="Times New Roman"/>
          <w:b/>
        </w:rPr>
        <w:t>2. Цели и задачи настоящего Положения</w:t>
      </w:r>
    </w:p>
    <w:p w14:paraId="5E2F2A78" w14:textId="77777777" w:rsidR="003365B3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2.1. Целями настоящего Положения являются: </w:t>
      </w:r>
    </w:p>
    <w:p w14:paraId="527D363A" w14:textId="77777777" w:rsidR="003365B3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2.1.1. Исполнение Обществом требований законодательства Российской Федерации по вопросам противодействия неправомерному использованию инсайдерской инфо</w:t>
      </w:r>
      <w:r w:rsidR="00DA6D4D" w:rsidRPr="00654260">
        <w:rPr>
          <w:rFonts w:ascii="Times New Roman" w:hAnsi="Times New Roman" w:cs="Times New Roman"/>
        </w:rPr>
        <w:t>рмации и манипулированию рынком</w:t>
      </w:r>
      <w:r w:rsidRPr="00654260">
        <w:rPr>
          <w:rFonts w:ascii="Times New Roman" w:hAnsi="Times New Roman" w:cs="Times New Roman"/>
        </w:rPr>
        <w:t xml:space="preserve">. </w:t>
      </w:r>
    </w:p>
    <w:p w14:paraId="289639D8" w14:textId="77777777" w:rsidR="003365B3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2.1.2. Защита прав и имущественных интересов владельцев ценных бумаг Общества.</w:t>
      </w:r>
    </w:p>
    <w:p w14:paraId="2635E717" w14:textId="77777777" w:rsidR="003365B3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2.1.3. Обеспечение экономической безопасности Общества. </w:t>
      </w:r>
    </w:p>
    <w:p w14:paraId="7CEF2C1A" w14:textId="77777777" w:rsidR="003365B3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2.1.4. Контроль за деятельностью лиц, допущенных к инсайдерской информации Общества (далее – Инсайдеры).</w:t>
      </w:r>
    </w:p>
    <w:p w14:paraId="7E7BDDF9" w14:textId="77777777" w:rsidR="00DA6D4D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2.1.5. Недопущение манипулирования ценами на финансовые инструменты Общества. </w:t>
      </w:r>
    </w:p>
    <w:p w14:paraId="70FF9576" w14:textId="77777777" w:rsidR="00DA6D4D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2.1.6. Защита репутации Общества и повышение уровня доверия к Обществу со стороны кредиторов, потенциальных инвесторов Общества, профессиональных участников рынка ценных бумаг, государственных органов, а также иных заинтересованных лиц. </w:t>
      </w:r>
    </w:p>
    <w:p w14:paraId="1815C163" w14:textId="77777777" w:rsidR="00DA6D4D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2.2. Основными задачами настоящего Положения являются предупреждение и пресечение случаев неправомерного использования инсайдерской информации Общества, которая не является общедоступной, и раскрытие которой может оказать влияние на рыночную стоимость финансовых инструментов Общества, которые допущены к торговле на организованных торгах или в отношении которых подана заявка о допуске к торговле на указанных торгах. </w:t>
      </w:r>
      <w:r w:rsidR="00780D41" w:rsidRPr="00654260">
        <w:rPr>
          <w:rFonts w:ascii="Times New Roman" w:hAnsi="Times New Roman" w:cs="Times New Roman"/>
        </w:rPr>
        <w:t>Под финансовыми инструментами понимаются ценные бумаги Общества, в том числе облигации или производные финансовые инструменты, как этот термин определен в Федеральном законе от 22.04.1996 № 39-ФЗ «О рынке ценных бумаг».</w:t>
      </w:r>
    </w:p>
    <w:p w14:paraId="15A8ADA3" w14:textId="77777777" w:rsidR="00DA6D4D" w:rsidRPr="00654260" w:rsidRDefault="00DA6D4D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31A0250" w14:textId="77777777" w:rsidR="00DA6D4D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54260">
        <w:rPr>
          <w:rFonts w:ascii="Times New Roman" w:hAnsi="Times New Roman" w:cs="Times New Roman"/>
          <w:b/>
        </w:rPr>
        <w:t xml:space="preserve">3. Инсайдерская информация Общества </w:t>
      </w:r>
    </w:p>
    <w:p w14:paraId="17D75E1A" w14:textId="77777777" w:rsidR="00DA6D4D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3.1. Для целей настоящего Положения под инсайдерской информацией признается точная и конкретная информация, которая не была распространена (в том числе сведения, составляющие коммерческую, служебную, и иную охраняемую законом тайну), которая связана с Обществом или финансовыми инструментами Общества, и распространение которой может оказать существенное влияние на цены финансовых инструментов Общества. </w:t>
      </w:r>
    </w:p>
    <w:p w14:paraId="3C41D747" w14:textId="77777777" w:rsidR="00DA6D4D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3.2. Общество составляет Перечень инсайдерской информации на основании положений ФЗ № 224-ФЗ и с учетом особенностей деятельности Общества. К инсайдерской информации Общества относится, в том числе информация, перечень которой утвержден нормативным актом Банка России. </w:t>
      </w:r>
    </w:p>
    <w:p w14:paraId="44EC8261" w14:textId="59AAEDF9" w:rsidR="00DA6D4D" w:rsidRPr="00654260" w:rsidRDefault="00225524" w:rsidP="00780D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3.3. Перечень инсайдерской информации Общества составляется на русском язык</w:t>
      </w:r>
      <w:r w:rsidR="00DA6D4D" w:rsidRPr="00654260">
        <w:rPr>
          <w:rFonts w:ascii="Times New Roman" w:hAnsi="Times New Roman" w:cs="Times New Roman"/>
        </w:rPr>
        <w:t>е</w:t>
      </w:r>
      <w:r w:rsidR="007E1F01" w:rsidRPr="00654260">
        <w:rPr>
          <w:rFonts w:ascii="Times New Roman" w:hAnsi="Times New Roman" w:cs="Times New Roman"/>
        </w:rPr>
        <w:t xml:space="preserve"> и утверждается Директором Общества</w:t>
      </w:r>
      <w:r w:rsidRPr="00654260">
        <w:rPr>
          <w:rFonts w:ascii="Times New Roman" w:hAnsi="Times New Roman" w:cs="Times New Roman"/>
        </w:rPr>
        <w:t xml:space="preserve">. </w:t>
      </w:r>
    </w:p>
    <w:p w14:paraId="405296EF" w14:textId="579F080B" w:rsidR="00780D41" w:rsidRPr="00654260" w:rsidRDefault="00225524" w:rsidP="00AB4692">
      <w:pPr>
        <w:ind w:firstLine="708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lastRenderedPageBreak/>
        <w:t xml:space="preserve">3.4. Перечень инсайдерской информации Общества публикуется на официальном сайте Общества по адресу </w:t>
      </w:r>
      <w:hyperlink r:id="rId7" w:history="1">
        <w:r w:rsidR="00482BBE" w:rsidRPr="00184B9C">
          <w:rPr>
            <w:rStyle w:val="a3"/>
            <w:rFonts w:ascii="Times New Roman" w:hAnsi="Times New Roman" w:cs="Times New Roman"/>
            <w:lang w:val="en-US"/>
          </w:rPr>
          <w:t>https</w:t>
        </w:r>
        <w:r w:rsidR="00482BBE" w:rsidRPr="00184B9C">
          <w:rPr>
            <w:rStyle w:val="a3"/>
            <w:rFonts w:ascii="Times New Roman" w:hAnsi="Times New Roman" w:cs="Times New Roman"/>
          </w:rPr>
          <w:t>://</w:t>
        </w:r>
        <w:r w:rsidR="00482BBE" w:rsidRPr="00184B9C">
          <w:rPr>
            <w:rStyle w:val="a3"/>
            <w:rFonts w:ascii="Times New Roman" w:hAnsi="Times New Roman" w:cs="Times New Roman"/>
            <w:lang w:val="en-US"/>
          </w:rPr>
          <w:t>www</w:t>
        </w:r>
        <w:r w:rsidR="00482BBE" w:rsidRPr="00184B9C">
          <w:rPr>
            <w:rStyle w:val="a3"/>
            <w:rFonts w:ascii="Times New Roman" w:hAnsi="Times New Roman" w:cs="Times New Roman"/>
          </w:rPr>
          <w:t>.</w:t>
        </w:r>
        <w:proofErr w:type="spellStart"/>
        <w:r w:rsidR="00482BBE" w:rsidRPr="00184B9C">
          <w:rPr>
            <w:rStyle w:val="a3"/>
            <w:rFonts w:ascii="Times New Roman" w:hAnsi="Times New Roman" w:cs="Times New Roman"/>
            <w:lang w:val="en-US"/>
          </w:rPr>
          <w:t>eurosib</w:t>
        </w:r>
        <w:proofErr w:type="spellEnd"/>
        <w:r w:rsidR="00482BBE" w:rsidRPr="00184B9C">
          <w:rPr>
            <w:rStyle w:val="a3"/>
            <w:rFonts w:ascii="Times New Roman" w:hAnsi="Times New Roman" w:cs="Times New Roman"/>
          </w:rPr>
          <w:t>.</w:t>
        </w:r>
        <w:proofErr w:type="spellStart"/>
        <w:r w:rsidR="00482BBE" w:rsidRPr="00184B9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482BBE" w:rsidRPr="00184B9C">
          <w:rPr>
            <w:rStyle w:val="a3"/>
            <w:rFonts w:ascii="Times New Roman" w:hAnsi="Times New Roman" w:cs="Times New Roman"/>
          </w:rPr>
          <w:t>/</w:t>
        </w:r>
      </w:hyperlink>
      <w:r w:rsidR="00482BBE">
        <w:rPr>
          <w:rFonts w:ascii="Times New Roman" w:hAnsi="Times New Roman" w:cs="Times New Roman"/>
        </w:rPr>
        <w:t xml:space="preserve"> </w:t>
      </w:r>
      <w:r w:rsidRPr="00654260">
        <w:rPr>
          <w:rFonts w:ascii="Times New Roman" w:hAnsi="Times New Roman" w:cs="Times New Roman"/>
        </w:rPr>
        <w:t xml:space="preserve">(далее - Официальный сайт Общества). </w:t>
      </w:r>
    </w:p>
    <w:p w14:paraId="3B75248B" w14:textId="77777777" w:rsidR="00780D41" w:rsidRPr="00654260" w:rsidRDefault="00780D41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07BA8C" w14:textId="77777777" w:rsidR="00780D41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54260">
        <w:rPr>
          <w:rFonts w:ascii="Times New Roman" w:hAnsi="Times New Roman" w:cs="Times New Roman"/>
          <w:b/>
        </w:rPr>
        <w:t xml:space="preserve">4. Инсайдеры Общества </w:t>
      </w:r>
    </w:p>
    <w:p w14:paraId="7B8C3C5C" w14:textId="77777777" w:rsidR="00780D41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4.1. Инсайдерами в целях настоящего Положения признаются физические и юридические лица, имеющие право доступа к инсайдерской информации на основаниях, предусмотренных законод</w:t>
      </w:r>
      <w:r w:rsidR="00780D41" w:rsidRPr="00654260">
        <w:rPr>
          <w:rFonts w:ascii="Times New Roman" w:hAnsi="Times New Roman" w:cs="Times New Roman"/>
        </w:rPr>
        <w:t>ательством Российской Федерации</w:t>
      </w:r>
      <w:r w:rsidRPr="00654260">
        <w:rPr>
          <w:rFonts w:ascii="Times New Roman" w:hAnsi="Times New Roman" w:cs="Times New Roman"/>
        </w:rPr>
        <w:t xml:space="preserve">. </w:t>
      </w:r>
    </w:p>
    <w:p w14:paraId="4DF49BC5" w14:textId="77777777" w:rsidR="00780D41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4.2. Общество составляет Список инсайдеров Общества, в который включаются, в том числе: </w:t>
      </w:r>
    </w:p>
    <w:p w14:paraId="3C08A245" w14:textId="77777777" w:rsidR="00780D41" w:rsidRPr="00654260" w:rsidRDefault="00225524" w:rsidP="009A1C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4.2.1. Лица, имеющие доступ к инсайдерской информации Общества на основании договоров, заключенных с Обществом, в том числе аудиторы (аудиторские организации), оценщики (юридические лица, с которыми оценщики заключили трудовые договоры), профессиональные участники рынка ценных бумаг, кредитные организации, страховые организации; </w:t>
      </w:r>
    </w:p>
    <w:p w14:paraId="3245F268" w14:textId="77777777" w:rsidR="00780D41" w:rsidRPr="00654260" w:rsidRDefault="00225524" w:rsidP="009A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4.2.2. </w:t>
      </w:r>
      <w:r w:rsidR="00CF4305" w:rsidRPr="00654260">
        <w:rPr>
          <w:rFonts w:ascii="Times New Roman" w:hAnsi="Times New Roman" w:cs="Times New Roman"/>
        </w:rPr>
        <w:t>Ч</w:t>
      </w:r>
      <w:r w:rsidR="009A1C0D" w:rsidRPr="00654260">
        <w:rPr>
          <w:rFonts w:ascii="Times New Roman" w:hAnsi="Times New Roman" w:cs="Times New Roman"/>
        </w:rPr>
        <w:t>лены совета директоров (наблюдательного совета), члены коллегиального исполнительного органа, лицо, осуществляющее функции единоличного исполнительного органа (в том числе управляющая организация, управляющий либо временный единоличный исполнительный орган), члены ревизионной комиссии</w:t>
      </w:r>
      <w:r w:rsidR="00CF4305" w:rsidRPr="00654260">
        <w:rPr>
          <w:rFonts w:ascii="Times New Roman" w:hAnsi="Times New Roman" w:cs="Times New Roman"/>
        </w:rPr>
        <w:t xml:space="preserve"> (ревизор) Общества</w:t>
      </w:r>
      <w:r w:rsidRPr="00654260">
        <w:rPr>
          <w:rFonts w:ascii="Times New Roman" w:hAnsi="Times New Roman" w:cs="Times New Roman"/>
        </w:rPr>
        <w:t xml:space="preserve">; </w:t>
      </w:r>
    </w:p>
    <w:p w14:paraId="4071423E" w14:textId="77777777" w:rsidR="004A390F" w:rsidRPr="00654260" w:rsidRDefault="00225524" w:rsidP="00CD4C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4.2.3. Информационные агентства, осуществляющие раскрытие информации Общества; </w:t>
      </w:r>
    </w:p>
    <w:p w14:paraId="540722C8" w14:textId="77777777" w:rsidR="004A390F" w:rsidRPr="00654260" w:rsidRDefault="00225524" w:rsidP="00CD4C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4.2.4. Лица, осуществляющие присвоение рейтингов Обществу, а также ценным бумагам; </w:t>
      </w:r>
    </w:p>
    <w:p w14:paraId="30CE3FD4" w14:textId="77777777" w:rsidR="004A390F" w:rsidRPr="00654260" w:rsidRDefault="00225524" w:rsidP="00CD4C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4.2.5. Физические лица, имеющие доступ к инсайдерской информации Общества, на основании трудовых и (или) гражданско-правовых договоров, заключенных с соответствующими лицами.</w:t>
      </w:r>
    </w:p>
    <w:p w14:paraId="4EC06539" w14:textId="4BC9E484" w:rsidR="00CA5E1D" w:rsidRPr="00654260" w:rsidRDefault="00225524" w:rsidP="00CD4C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4.</w:t>
      </w:r>
      <w:r w:rsidR="004A390F" w:rsidRPr="00654260">
        <w:rPr>
          <w:rFonts w:ascii="Times New Roman" w:hAnsi="Times New Roman" w:cs="Times New Roman"/>
        </w:rPr>
        <w:t>3</w:t>
      </w:r>
      <w:r w:rsidRPr="00654260">
        <w:rPr>
          <w:rFonts w:ascii="Times New Roman" w:hAnsi="Times New Roman" w:cs="Times New Roman"/>
        </w:rPr>
        <w:t>.</w:t>
      </w:r>
      <w:r w:rsidR="00CA5E1D" w:rsidRPr="00654260">
        <w:rPr>
          <w:rFonts w:ascii="Times New Roman" w:hAnsi="Times New Roman" w:cs="Times New Roman"/>
        </w:rPr>
        <w:t xml:space="preserve"> Юридические лица, включенные в Список инсайдеров Общества, обязаны: </w:t>
      </w:r>
    </w:p>
    <w:p w14:paraId="45F81D30" w14:textId="77777777" w:rsidR="00CA5E1D" w:rsidRPr="00654260" w:rsidRDefault="00CA5E1D" w:rsidP="00CD4C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- вести собственные списки лиц, имеющих доступ к инсайдерской информации Общества,</w:t>
      </w:r>
    </w:p>
    <w:p w14:paraId="5A84A057" w14:textId="7BB2D1E1" w:rsidR="00CA5E1D" w:rsidRPr="00654260" w:rsidRDefault="00CA5E1D" w:rsidP="00CD4C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- предоставлять списки лиц, имеющих доступ к инсайдерской информации Общества, в кратчайшие сроки по запросу Общества</w:t>
      </w:r>
      <w:r w:rsidR="007E1F01" w:rsidRPr="00654260">
        <w:rPr>
          <w:rFonts w:ascii="Times New Roman" w:hAnsi="Times New Roman" w:cs="Times New Roman"/>
        </w:rPr>
        <w:t>, по требованиям организатора торговли, через которого совершаются операции с финансовыми инструментами, Банка России</w:t>
      </w:r>
      <w:r w:rsidRPr="00654260">
        <w:rPr>
          <w:rFonts w:ascii="Times New Roman" w:hAnsi="Times New Roman" w:cs="Times New Roman"/>
        </w:rPr>
        <w:t>,</w:t>
      </w:r>
    </w:p>
    <w:p w14:paraId="59FA32E3" w14:textId="77777777" w:rsidR="007A0DB6" w:rsidRPr="00654260" w:rsidRDefault="00CA5E1D" w:rsidP="00CD4C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- принять необходимые меры к обеспечению того, чтобы каждое лицо, чье имя значится в списке лиц, имеющих доступ к инсайдерской информации Общества, подтвердило принятие на себя обязанностей, предусмотренных законодательством, и было осведомлено о мерах ответственности, налагаемых за злоупотребление инсайдерской информацией или </w:t>
      </w:r>
      <w:r w:rsidR="007A0DB6" w:rsidRPr="00654260">
        <w:rPr>
          <w:rFonts w:ascii="Times New Roman" w:hAnsi="Times New Roman" w:cs="Times New Roman"/>
        </w:rPr>
        <w:t>за ненадлежащее обращение с ней;</w:t>
      </w:r>
    </w:p>
    <w:p w14:paraId="4C93EE66" w14:textId="5E72C2AC" w:rsidR="007E1F01" w:rsidRPr="00654260" w:rsidRDefault="007A0DB6" w:rsidP="00CD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- </w:t>
      </w:r>
      <w:r w:rsidR="007E1F01" w:rsidRPr="00654260">
        <w:rPr>
          <w:rFonts w:ascii="Times New Roman" w:hAnsi="Times New Roman" w:cs="Times New Roman"/>
        </w:rPr>
        <w:t>уведомлять в порядке, установленном законодательством об инсайдерской информации, лиц, включенных в список инсайдеров, об их внесении в такой список и исключении из него, информировать указанных лиц о требованиях законодательства;</w:t>
      </w:r>
    </w:p>
    <w:p w14:paraId="7DCB6058" w14:textId="2AF9C831" w:rsidR="007E1F01" w:rsidRPr="00654260" w:rsidRDefault="007E1F01" w:rsidP="00CD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- разработать и утвердить порядок доступа к инсайдерской информации, правила охраны ее конфиденциальности и контроля за соблюдением требований законодательства об инсайдерской информации и принятых в соответствии с ним нормативных правовых актов;</w:t>
      </w:r>
    </w:p>
    <w:p w14:paraId="7E3C1DA8" w14:textId="14C7F11F" w:rsidR="007E1F01" w:rsidRPr="00654260" w:rsidRDefault="007E1F01" w:rsidP="00CD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- создать (определить, назначить) структурное подразделение (должностное лицо), в обязанности которого входит осуществление контроля за соблюдением требований законодательства об инсайдерской информации и принятых в соответствии с ним нормативных правовых актов и которое подотчетно лицу, осуществляющему функции единоличного исполнительного органа, а также обеспечить условия для беспрепятственного и эффективного осуществления указанным структурным подразделением (должностным лицом) своих функций;</w:t>
      </w:r>
    </w:p>
    <w:p w14:paraId="634AA273" w14:textId="6E03AA5E" w:rsidR="007E1F01" w:rsidRPr="00654260" w:rsidRDefault="007E1F01" w:rsidP="00CD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- с учетом требований Банка России разработать и утвердить правила внутреннего контроля по предотвращению, выявлению и пресечению неправомерного использования инсайдерской информации и (или) манипулирования рынком, а также обеспечивать их выполнение;</w:t>
      </w:r>
    </w:p>
    <w:p w14:paraId="2D0804A5" w14:textId="1CE3009A" w:rsidR="00CA5E1D" w:rsidRPr="00654260" w:rsidRDefault="00CD4C89" w:rsidP="00CD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- </w:t>
      </w:r>
      <w:r w:rsidR="007E1F01" w:rsidRPr="00654260">
        <w:rPr>
          <w:rFonts w:ascii="Times New Roman" w:hAnsi="Times New Roman" w:cs="Times New Roman"/>
        </w:rPr>
        <w:t xml:space="preserve">предоставить информацию </w:t>
      </w:r>
      <w:r w:rsidRPr="00654260">
        <w:rPr>
          <w:rFonts w:ascii="Times New Roman" w:hAnsi="Times New Roman" w:cs="Times New Roman"/>
        </w:rPr>
        <w:t>об осуществленных ими операциях с финансовыми инструментами</w:t>
      </w:r>
      <w:r w:rsidR="007E1F01" w:rsidRPr="00654260">
        <w:rPr>
          <w:rFonts w:ascii="Times New Roman" w:hAnsi="Times New Roman" w:cs="Times New Roman"/>
        </w:rPr>
        <w:t xml:space="preserve"> в порядке и сроки, которые установлены </w:t>
      </w:r>
      <w:r w:rsidRPr="00654260">
        <w:rPr>
          <w:rFonts w:ascii="Times New Roman" w:hAnsi="Times New Roman" w:cs="Times New Roman"/>
        </w:rPr>
        <w:t>законодательством об инсайдерской информации</w:t>
      </w:r>
      <w:r w:rsidR="007E1F01" w:rsidRPr="00654260">
        <w:rPr>
          <w:rFonts w:ascii="Times New Roman" w:hAnsi="Times New Roman" w:cs="Times New Roman"/>
        </w:rPr>
        <w:t>.</w:t>
      </w:r>
    </w:p>
    <w:p w14:paraId="73737471" w14:textId="6339DC27" w:rsidR="004A390F" w:rsidRPr="00654260" w:rsidRDefault="00CA5E1D" w:rsidP="00CD4C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4.4.</w:t>
      </w:r>
      <w:r w:rsidR="00225524" w:rsidRPr="00654260">
        <w:rPr>
          <w:rFonts w:ascii="Times New Roman" w:hAnsi="Times New Roman" w:cs="Times New Roman"/>
        </w:rPr>
        <w:t xml:space="preserve"> Инсайдеры не вправе: </w:t>
      </w:r>
    </w:p>
    <w:p w14:paraId="2F46F762" w14:textId="360BFFCA" w:rsidR="004A390F" w:rsidRPr="00654260" w:rsidRDefault="00225524" w:rsidP="00CD4C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4.</w:t>
      </w:r>
      <w:r w:rsidR="00CA5E1D" w:rsidRPr="00654260">
        <w:rPr>
          <w:rFonts w:ascii="Times New Roman" w:hAnsi="Times New Roman" w:cs="Times New Roman"/>
        </w:rPr>
        <w:t>4</w:t>
      </w:r>
      <w:r w:rsidRPr="00654260">
        <w:rPr>
          <w:rFonts w:ascii="Times New Roman" w:hAnsi="Times New Roman" w:cs="Times New Roman"/>
        </w:rPr>
        <w:t xml:space="preserve">.1. Предоставлять, распространять и без согласия Общества использовать инсайдерскую информацию. </w:t>
      </w:r>
    </w:p>
    <w:p w14:paraId="508D2678" w14:textId="2F818828" w:rsidR="004A390F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4.</w:t>
      </w:r>
      <w:r w:rsidR="00CA5E1D" w:rsidRPr="00654260">
        <w:rPr>
          <w:rFonts w:ascii="Times New Roman" w:hAnsi="Times New Roman" w:cs="Times New Roman"/>
        </w:rPr>
        <w:t>4</w:t>
      </w:r>
      <w:r w:rsidRPr="00654260">
        <w:rPr>
          <w:rFonts w:ascii="Times New Roman" w:hAnsi="Times New Roman" w:cs="Times New Roman"/>
        </w:rPr>
        <w:t xml:space="preserve">.2. Использовать инсайдерскую информацию Общества для осуществления операций с финансовыми инструментами Общества, которых касается инсайдерская информация Общества, за свой счет или за счет третьего лица, за исключением совершения операций в рамках исполнения обязательства по покупке или продаже финансовых инструментов Общества, срок исполнения </w:t>
      </w:r>
      <w:r w:rsidRPr="00654260">
        <w:rPr>
          <w:rFonts w:ascii="Times New Roman" w:hAnsi="Times New Roman" w:cs="Times New Roman"/>
        </w:rPr>
        <w:lastRenderedPageBreak/>
        <w:t xml:space="preserve">которого наступил, если такое обязательство возникло в результате операции, совершенной до того, как лицу стала известна соответствующая инсайдерская информация. </w:t>
      </w:r>
    </w:p>
    <w:p w14:paraId="5209A874" w14:textId="66085A6D" w:rsidR="004A390F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4.</w:t>
      </w:r>
      <w:r w:rsidR="00CA5E1D" w:rsidRPr="00654260">
        <w:rPr>
          <w:rFonts w:ascii="Times New Roman" w:hAnsi="Times New Roman" w:cs="Times New Roman"/>
        </w:rPr>
        <w:t>4</w:t>
      </w:r>
      <w:r w:rsidRPr="00654260">
        <w:rPr>
          <w:rFonts w:ascii="Times New Roman" w:hAnsi="Times New Roman" w:cs="Times New Roman"/>
        </w:rPr>
        <w:t xml:space="preserve">.3. Передавать инсайдерскую информацию Общества другому лицу, за исключением случаев передачи этой информации лицу, включенному в Список инсайдеров Общества, в связи с исполнением обязанностей, установленных федеральными законами, либо в связи с исполнением трудовых обязанностей или исполнением договора. </w:t>
      </w:r>
    </w:p>
    <w:p w14:paraId="57904255" w14:textId="3BDD92BD" w:rsidR="004A390F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4.</w:t>
      </w:r>
      <w:r w:rsidR="00CA5E1D" w:rsidRPr="00654260">
        <w:rPr>
          <w:rFonts w:ascii="Times New Roman" w:hAnsi="Times New Roman" w:cs="Times New Roman"/>
        </w:rPr>
        <w:t>4</w:t>
      </w:r>
      <w:r w:rsidRPr="00654260">
        <w:rPr>
          <w:rFonts w:ascii="Times New Roman" w:hAnsi="Times New Roman" w:cs="Times New Roman"/>
        </w:rPr>
        <w:t xml:space="preserve">.4. Давать рекомендации третьим лицам, обязывать или побуждать их иным образом к приобретению или продаже финансовых инструментов Общества. </w:t>
      </w:r>
    </w:p>
    <w:p w14:paraId="544D88B3" w14:textId="5E9F35FE" w:rsidR="004A390F" w:rsidRPr="00654260" w:rsidRDefault="004A390F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4.</w:t>
      </w:r>
      <w:r w:rsidR="00CA5E1D" w:rsidRPr="00654260">
        <w:rPr>
          <w:rFonts w:ascii="Times New Roman" w:hAnsi="Times New Roman" w:cs="Times New Roman"/>
        </w:rPr>
        <w:t>4</w:t>
      </w:r>
      <w:r w:rsidR="00225524" w:rsidRPr="00654260">
        <w:rPr>
          <w:rFonts w:ascii="Times New Roman" w:hAnsi="Times New Roman" w:cs="Times New Roman"/>
        </w:rPr>
        <w:t xml:space="preserve">.5. Осуществлять действия, относящиеся в соответствии с ФЗ № 224-ФЗ к манипулированию рынком. </w:t>
      </w:r>
    </w:p>
    <w:p w14:paraId="3D82225B" w14:textId="2F22C80D" w:rsidR="004A390F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4.</w:t>
      </w:r>
      <w:r w:rsidR="00CA5E1D" w:rsidRPr="00654260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 xml:space="preserve">. При исключении из Списка инсайдеров Общества инсайдеры обязаны передать Обществу имеющиеся материальные носители информации, содержащие инсайдерскую информацию, а также уничтожить инсайдерскую информацию, предоставленную Инсайдеру в электронном виде. </w:t>
      </w:r>
    </w:p>
    <w:p w14:paraId="446CC30B" w14:textId="0172224B" w:rsidR="00CF4305" w:rsidRPr="00654260" w:rsidRDefault="00CA5E1D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4.6</w:t>
      </w:r>
      <w:r w:rsidR="00225524" w:rsidRPr="00654260">
        <w:rPr>
          <w:rFonts w:ascii="Times New Roman" w:hAnsi="Times New Roman" w:cs="Times New Roman"/>
        </w:rPr>
        <w:t>. По запросу Общества Инсайдеры обязаны уведомлять Общество об осуществленных ими операциях с ценными бумагами Общества и о заключении договоров, являющихся производными финансовыми инструментами, цена которых зависит от таких ценных бумаг, в порядке и сроки, установленны</w:t>
      </w:r>
      <w:r w:rsidR="00CF4305" w:rsidRPr="00654260">
        <w:rPr>
          <w:rFonts w:ascii="Times New Roman" w:hAnsi="Times New Roman" w:cs="Times New Roman"/>
        </w:rPr>
        <w:t>е действующим законодательством</w:t>
      </w:r>
      <w:r w:rsidR="00225524" w:rsidRPr="00654260">
        <w:rPr>
          <w:rFonts w:ascii="Times New Roman" w:hAnsi="Times New Roman" w:cs="Times New Roman"/>
        </w:rPr>
        <w:t xml:space="preserve">. </w:t>
      </w:r>
    </w:p>
    <w:p w14:paraId="1B834980" w14:textId="4B2C4683" w:rsidR="00CF4305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4.</w:t>
      </w:r>
      <w:r w:rsidR="00CA5E1D" w:rsidRPr="00654260">
        <w:rPr>
          <w:rFonts w:ascii="Times New Roman" w:hAnsi="Times New Roman" w:cs="Times New Roman"/>
        </w:rPr>
        <w:t>7</w:t>
      </w:r>
      <w:r w:rsidRPr="00654260">
        <w:rPr>
          <w:rFonts w:ascii="Times New Roman" w:hAnsi="Times New Roman" w:cs="Times New Roman"/>
        </w:rPr>
        <w:t xml:space="preserve">. Обязательства Инсайдеров в отношении инсайдерской информации Общества прекращаются в момент раскрытия соответствующей инсайдерской информации Общества в порядке, предусмотренном настоящим Положением и иными внутренними документами Общества. </w:t>
      </w:r>
    </w:p>
    <w:p w14:paraId="16A77870" w14:textId="77777777" w:rsidR="00CF4305" w:rsidRPr="00654260" w:rsidRDefault="00CF4305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1C4185C" w14:textId="77777777" w:rsidR="00CF4305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54260">
        <w:rPr>
          <w:rFonts w:ascii="Times New Roman" w:hAnsi="Times New Roman" w:cs="Times New Roman"/>
          <w:b/>
        </w:rPr>
        <w:t xml:space="preserve">5. Ведение и предоставление Списка инсайдеров Общества </w:t>
      </w:r>
    </w:p>
    <w:p w14:paraId="4AE759B0" w14:textId="684BCA10" w:rsidR="00CF4305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5.1. Ведение и предоставление Списка инсайдеров Общества осуществляет структурное подразделение Общества</w:t>
      </w:r>
      <w:r w:rsidR="00212CE5" w:rsidRPr="00654260">
        <w:rPr>
          <w:rFonts w:ascii="Times New Roman" w:hAnsi="Times New Roman" w:cs="Times New Roman"/>
        </w:rPr>
        <w:t xml:space="preserve"> или организация, осуществляющая соответствующие функции на основании договора</w:t>
      </w:r>
      <w:r w:rsidRPr="00654260">
        <w:rPr>
          <w:rFonts w:ascii="Times New Roman" w:hAnsi="Times New Roman" w:cs="Times New Roman"/>
        </w:rPr>
        <w:t>, определяем</w:t>
      </w:r>
      <w:r w:rsidR="00212CE5" w:rsidRPr="00654260">
        <w:rPr>
          <w:rFonts w:ascii="Times New Roman" w:hAnsi="Times New Roman" w:cs="Times New Roman"/>
        </w:rPr>
        <w:t>ые</w:t>
      </w:r>
      <w:r w:rsidRPr="00654260">
        <w:rPr>
          <w:rFonts w:ascii="Times New Roman" w:hAnsi="Times New Roman" w:cs="Times New Roman"/>
        </w:rPr>
        <w:t xml:space="preserve"> в соответствии с локальными нормативными документами (актами) Общества. </w:t>
      </w:r>
    </w:p>
    <w:p w14:paraId="28688DBB" w14:textId="03AD4760" w:rsidR="00CF4305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5.2. </w:t>
      </w:r>
      <w:r w:rsidR="00CA5E1D" w:rsidRPr="00654260">
        <w:rPr>
          <w:rFonts w:ascii="Times New Roman" w:hAnsi="Times New Roman" w:cs="Times New Roman"/>
        </w:rPr>
        <w:t xml:space="preserve">Список инсайдеров Общества составляется в электронном виде на русском языке. </w:t>
      </w:r>
    </w:p>
    <w:p w14:paraId="1165E160" w14:textId="09C985F8" w:rsidR="00862256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5.</w:t>
      </w:r>
      <w:r w:rsidR="00CA5E1D" w:rsidRPr="00654260">
        <w:rPr>
          <w:rFonts w:ascii="Times New Roman" w:hAnsi="Times New Roman" w:cs="Times New Roman"/>
        </w:rPr>
        <w:t>3</w:t>
      </w:r>
      <w:r w:rsidRPr="00654260">
        <w:rPr>
          <w:rFonts w:ascii="Times New Roman" w:hAnsi="Times New Roman" w:cs="Times New Roman"/>
        </w:rPr>
        <w:t xml:space="preserve">. Юридические и физические лица, включенные в Список инсайдеров Общества, а также исключенные из Списка инсайдеров Общества, уведомляются о внесении (об исключении) соответствующей записи в кратчайшие сроки, но не позднее 7 (семи) рабочих дней с даты включения данных лиц в Список инсайдеров или исключения данных лиц из указанного списка. </w:t>
      </w:r>
    </w:p>
    <w:p w14:paraId="0C83D8AD" w14:textId="5B850141" w:rsidR="00862256" w:rsidRPr="00654260" w:rsidRDefault="00862256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5.</w:t>
      </w:r>
      <w:r w:rsidR="00CA5E1D" w:rsidRPr="00654260">
        <w:rPr>
          <w:rFonts w:ascii="Times New Roman" w:hAnsi="Times New Roman" w:cs="Times New Roman"/>
        </w:rPr>
        <w:t>4</w:t>
      </w:r>
      <w:r w:rsidRPr="00654260">
        <w:rPr>
          <w:rFonts w:ascii="Times New Roman" w:hAnsi="Times New Roman" w:cs="Times New Roman"/>
        </w:rPr>
        <w:t xml:space="preserve">. </w:t>
      </w:r>
      <w:r w:rsidR="00225524" w:rsidRPr="00654260">
        <w:rPr>
          <w:rFonts w:ascii="Times New Roman" w:hAnsi="Times New Roman" w:cs="Times New Roman"/>
        </w:rPr>
        <w:t xml:space="preserve">Уведомления лиц, включенных в Список инсайдеров Общества, об их включении в Список инсайдеров, осуществляется до передачи им инсайдерской информации. </w:t>
      </w:r>
    </w:p>
    <w:p w14:paraId="391C0C30" w14:textId="5F5AC592" w:rsidR="00862256" w:rsidRPr="00654260" w:rsidRDefault="00862256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5.</w:t>
      </w:r>
      <w:r w:rsidR="00CA5E1D" w:rsidRPr="00654260">
        <w:rPr>
          <w:rFonts w:ascii="Times New Roman" w:hAnsi="Times New Roman" w:cs="Times New Roman"/>
        </w:rPr>
        <w:t>5</w:t>
      </w:r>
      <w:r w:rsidR="00225524" w:rsidRPr="00654260">
        <w:rPr>
          <w:rFonts w:ascii="Times New Roman" w:hAnsi="Times New Roman" w:cs="Times New Roman"/>
        </w:rPr>
        <w:t>. Уведомление о включении лица в Список инсайдеров Общества или об исключении из него</w:t>
      </w:r>
      <w:r w:rsidR="00435819" w:rsidRPr="00654260">
        <w:rPr>
          <w:rFonts w:ascii="Times New Roman" w:hAnsi="Times New Roman" w:cs="Times New Roman"/>
        </w:rPr>
        <w:t xml:space="preserve"> оформляется в соответствии с </w:t>
      </w:r>
      <w:r w:rsidR="0041517B" w:rsidRPr="00654260">
        <w:rPr>
          <w:rFonts w:ascii="Times New Roman" w:hAnsi="Times New Roman" w:cs="Times New Roman"/>
        </w:rPr>
        <w:t>требованиями законодательства Российской Федерации об инсайдерской информации и</w:t>
      </w:r>
      <w:r w:rsidR="00225524" w:rsidRPr="00654260">
        <w:rPr>
          <w:rFonts w:ascii="Times New Roman" w:hAnsi="Times New Roman" w:cs="Times New Roman"/>
        </w:rPr>
        <w:t xml:space="preserve"> передается под роспись Инсайдеру или направляется</w:t>
      </w:r>
      <w:r w:rsidR="0041517B" w:rsidRPr="00654260">
        <w:rPr>
          <w:rFonts w:ascii="Times New Roman" w:hAnsi="Times New Roman" w:cs="Times New Roman"/>
        </w:rPr>
        <w:t xml:space="preserve"> на</w:t>
      </w:r>
      <w:r w:rsidR="00225524" w:rsidRPr="00654260">
        <w:rPr>
          <w:rFonts w:ascii="Times New Roman" w:hAnsi="Times New Roman" w:cs="Times New Roman"/>
        </w:rPr>
        <w:t xml:space="preserve"> </w:t>
      </w:r>
      <w:r w:rsidR="0041517B" w:rsidRPr="00654260">
        <w:rPr>
          <w:rFonts w:ascii="Times New Roman" w:hAnsi="Times New Roman" w:cs="Times New Roman"/>
        </w:rPr>
        <w:t xml:space="preserve">последний из известных Обществу адресов указанного лица </w:t>
      </w:r>
      <w:r w:rsidR="00225524" w:rsidRPr="00654260">
        <w:rPr>
          <w:rFonts w:ascii="Times New Roman" w:hAnsi="Times New Roman" w:cs="Times New Roman"/>
        </w:rPr>
        <w:t xml:space="preserve">посредством почтовой или электронной связи, позволяющей достоверно установить факт направления уведомления. </w:t>
      </w:r>
    </w:p>
    <w:p w14:paraId="040C4EC7" w14:textId="449FEA8C" w:rsidR="00862256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5.</w:t>
      </w:r>
      <w:r w:rsidR="00CA5E1D" w:rsidRPr="00654260">
        <w:rPr>
          <w:rFonts w:ascii="Times New Roman" w:hAnsi="Times New Roman" w:cs="Times New Roman"/>
        </w:rPr>
        <w:t>6</w:t>
      </w:r>
      <w:r w:rsidRPr="00654260">
        <w:rPr>
          <w:rFonts w:ascii="Times New Roman" w:hAnsi="Times New Roman" w:cs="Times New Roman"/>
        </w:rPr>
        <w:t xml:space="preserve">. Лица, включенные в Список инсайдеров Общества, должны предоставить Обществу свое подтверждение о том, что они знают об обязанностях, возникающих в связи с доступом к инсайдерской информации Общества, а также о мерах ответственности, налагаемых за злоупотребление такой информацией или за ненадлежащее обращение с ней, информация о которых доводится Обществом одновременно с направлением уведомления о включении указанных лиц в список инсайдеров. </w:t>
      </w:r>
      <w:r w:rsidR="005E6B28" w:rsidRPr="00654260">
        <w:rPr>
          <w:rFonts w:ascii="Times New Roman" w:hAnsi="Times New Roman" w:cs="Times New Roman"/>
        </w:rPr>
        <w:t xml:space="preserve"> </w:t>
      </w:r>
    </w:p>
    <w:p w14:paraId="6736EAC1" w14:textId="2FD88481" w:rsidR="009524CC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5.</w:t>
      </w:r>
      <w:r w:rsidR="00CA5E1D" w:rsidRPr="00654260">
        <w:rPr>
          <w:rFonts w:ascii="Times New Roman" w:hAnsi="Times New Roman" w:cs="Times New Roman"/>
        </w:rPr>
        <w:t>7</w:t>
      </w:r>
      <w:r w:rsidRPr="00654260">
        <w:rPr>
          <w:rFonts w:ascii="Times New Roman" w:hAnsi="Times New Roman" w:cs="Times New Roman"/>
        </w:rPr>
        <w:t>. Общество передает Список инсайдеров Общества организатору торговли, через которого совершаются операции с финансовыми инструментами,</w:t>
      </w:r>
      <w:r w:rsidR="009524CC" w:rsidRPr="00654260">
        <w:rPr>
          <w:rFonts w:ascii="Times New Roman" w:hAnsi="Times New Roman" w:cs="Times New Roman"/>
        </w:rPr>
        <w:t xml:space="preserve"> и </w:t>
      </w:r>
      <w:r w:rsidRPr="00654260">
        <w:rPr>
          <w:rFonts w:ascii="Times New Roman" w:hAnsi="Times New Roman" w:cs="Times New Roman"/>
        </w:rPr>
        <w:t>в Банк России</w:t>
      </w:r>
      <w:r w:rsidR="00CD4C89" w:rsidRPr="00654260">
        <w:rPr>
          <w:rFonts w:ascii="Times New Roman" w:hAnsi="Times New Roman" w:cs="Times New Roman"/>
        </w:rPr>
        <w:t xml:space="preserve"> в соответствии с требованиями законодательства об инсайдерской информации.</w:t>
      </w:r>
      <w:r w:rsidRPr="00654260">
        <w:rPr>
          <w:rFonts w:ascii="Times New Roman" w:hAnsi="Times New Roman" w:cs="Times New Roman"/>
        </w:rPr>
        <w:t xml:space="preserve"> </w:t>
      </w:r>
    </w:p>
    <w:p w14:paraId="40D8CC60" w14:textId="4BDE8E18" w:rsidR="009524CC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5.</w:t>
      </w:r>
      <w:r w:rsidR="00CA5E1D" w:rsidRPr="00654260">
        <w:rPr>
          <w:rFonts w:ascii="Times New Roman" w:hAnsi="Times New Roman" w:cs="Times New Roman"/>
        </w:rPr>
        <w:t>8</w:t>
      </w:r>
      <w:r w:rsidRPr="00654260">
        <w:rPr>
          <w:rFonts w:ascii="Times New Roman" w:hAnsi="Times New Roman" w:cs="Times New Roman"/>
        </w:rPr>
        <w:t xml:space="preserve">. Общество обязано хранить Списки инсайдеров в течение 5 (пяти) лет. </w:t>
      </w:r>
    </w:p>
    <w:p w14:paraId="582545AE" w14:textId="77777777" w:rsidR="009524CC" w:rsidRPr="00654260" w:rsidRDefault="009524CC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EF1701" w14:textId="77777777" w:rsidR="009524CC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54260">
        <w:rPr>
          <w:rFonts w:ascii="Times New Roman" w:hAnsi="Times New Roman" w:cs="Times New Roman"/>
          <w:b/>
        </w:rPr>
        <w:t xml:space="preserve">6. Порядок и сроки раскрытия инсайдерской информации </w:t>
      </w:r>
    </w:p>
    <w:p w14:paraId="77523F53" w14:textId="77777777" w:rsidR="009524CC" w:rsidRPr="00654260" w:rsidRDefault="00225524" w:rsidP="005C2B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6.1. Общество раскрывает информацию, относящуюся к инсайдерской, в соответствии с требованиями, установленными законо</w:t>
      </w:r>
      <w:r w:rsidR="009524CC" w:rsidRPr="00654260">
        <w:rPr>
          <w:rFonts w:ascii="Times New Roman" w:hAnsi="Times New Roman" w:cs="Times New Roman"/>
        </w:rPr>
        <w:t>дательством Российской Федерации.</w:t>
      </w:r>
    </w:p>
    <w:p w14:paraId="29545BAC" w14:textId="77777777" w:rsidR="009524CC" w:rsidRPr="00654260" w:rsidRDefault="00225524" w:rsidP="005C2B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6.2. Общество осуществляет раскрытие информации, относящейся к инсайдерской, следующими способами: </w:t>
      </w:r>
    </w:p>
    <w:p w14:paraId="244DAD87" w14:textId="58E9A583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6.2.1. Публикация в ленте новостей уполномоченн</w:t>
      </w:r>
      <w:r w:rsidR="005C2BAC" w:rsidRPr="00654260">
        <w:rPr>
          <w:rFonts w:ascii="Times New Roman" w:hAnsi="Times New Roman" w:cs="Times New Roman"/>
        </w:rPr>
        <w:t>ого</w:t>
      </w:r>
      <w:r w:rsidRPr="00654260">
        <w:rPr>
          <w:rFonts w:ascii="Times New Roman" w:hAnsi="Times New Roman" w:cs="Times New Roman"/>
        </w:rPr>
        <w:t xml:space="preserve"> информационн</w:t>
      </w:r>
      <w:r w:rsidR="005C2BAC" w:rsidRPr="00654260">
        <w:rPr>
          <w:rFonts w:ascii="Times New Roman" w:hAnsi="Times New Roman" w:cs="Times New Roman"/>
        </w:rPr>
        <w:t>ого</w:t>
      </w:r>
      <w:r w:rsidRPr="00654260">
        <w:rPr>
          <w:rFonts w:ascii="Times New Roman" w:hAnsi="Times New Roman" w:cs="Times New Roman"/>
        </w:rPr>
        <w:t xml:space="preserve"> агентств</w:t>
      </w:r>
      <w:r w:rsidR="005C2BAC" w:rsidRPr="00654260">
        <w:rPr>
          <w:rFonts w:ascii="Times New Roman" w:hAnsi="Times New Roman" w:cs="Times New Roman"/>
        </w:rPr>
        <w:t>а</w:t>
      </w:r>
      <w:r w:rsidRPr="00654260">
        <w:rPr>
          <w:rFonts w:ascii="Times New Roman" w:hAnsi="Times New Roman" w:cs="Times New Roman"/>
        </w:rPr>
        <w:t xml:space="preserve"> ООО «Интерфакс-ЦРКИ» по адрес</w:t>
      </w:r>
      <w:r w:rsidR="005C2BAC" w:rsidRPr="00654260">
        <w:rPr>
          <w:rFonts w:ascii="Times New Roman" w:hAnsi="Times New Roman" w:cs="Times New Roman"/>
        </w:rPr>
        <w:t>у</w:t>
      </w:r>
      <w:r w:rsidRPr="00654260">
        <w:rPr>
          <w:rFonts w:ascii="Times New Roman" w:hAnsi="Times New Roman" w:cs="Times New Roman"/>
        </w:rPr>
        <w:t xml:space="preserve">: </w:t>
      </w:r>
      <w:hyperlink r:id="rId8" w:history="1">
        <w:r w:rsidR="005C2BAC" w:rsidRPr="00654260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http://www.e-disclosure.ru/portal/company.aspx?id=36976</w:t>
        </w:r>
      </w:hyperlink>
      <w:r w:rsidRPr="00654260">
        <w:rPr>
          <w:rFonts w:ascii="Times New Roman" w:hAnsi="Times New Roman" w:cs="Times New Roman"/>
        </w:rPr>
        <w:t xml:space="preserve">. </w:t>
      </w:r>
    </w:p>
    <w:p w14:paraId="5306D7ED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lastRenderedPageBreak/>
        <w:t xml:space="preserve">6.2.2. Публикация на Официальном сайте Общества. </w:t>
      </w:r>
    </w:p>
    <w:p w14:paraId="48968EAA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6.3. Инсайдерская информация, включенная в перечень инсайдерской информации, утвержденный нормативным актом Банка России, раскрывается в сроки, установленные нормативными актами Банка России. </w:t>
      </w:r>
    </w:p>
    <w:p w14:paraId="52EBFB5B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6.4. Инсайдерская информация Общества, не включенная в утвержденный Банком России перечень инсайдерской информации, публикуется в следующие сроки с даты наступления соответствующего факта (события, действия) или даты, в которую Общество узнало или должно было узнать о его наступлении: в Лентах новостей и на Официальном сайте Общества - не позднее 1 (Одного) дня. </w:t>
      </w:r>
    </w:p>
    <w:p w14:paraId="4216A59B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6.5. Несмотря на сроки, установленные в пунктах 6.3. и 6.4. настоящего Положения, Общество стремится раскрывать инсайдерскую информацию в кратчайшие сроки. </w:t>
      </w:r>
    </w:p>
    <w:p w14:paraId="79DBF316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6.6. Доступ к текстам сообщений об инсайдерской информации на Официальном сайте Общества осуществляется в течение не менее 1 (Одного) года с даты их опубликования. </w:t>
      </w:r>
    </w:p>
    <w:p w14:paraId="060993A6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6.7. С момента раскрытия инсайдерской информации в Лентах новостей, указанных в п. 6.2.1. настоящего Положения, информация становится общедоступной. </w:t>
      </w:r>
    </w:p>
    <w:p w14:paraId="3871F623" w14:textId="77777777" w:rsidR="00771E47" w:rsidRPr="00654260" w:rsidRDefault="00771E47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FC645A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  <w:b/>
        </w:rPr>
        <w:t>7. Условия совершения операций с финансовыми инструментами Общества</w:t>
      </w:r>
      <w:r w:rsidRPr="00654260">
        <w:rPr>
          <w:rFonts w:ascii="Times New Roman" w:hAnsi="Times New Roman" w:cs="Times New Roman"/>
        </w:rPr>
        <w:t xml:space="preserve"> </w:t>
      </w:r>
    </w:p>
    <w:p w14:paraId="1BA276B0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7.1. Инсайдерам Общества запрещается использовать инсайдерскую информацию Общества для осуществления операций с финансовыми инструментами Общества, которых касается инсайдерская информация. </w:t>
      </w:r>
    </w:p>
    <w:p w14:paraId="42AFF4EF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В целях обеспечения соблюдения данного требования физические лица, имеющие доступ к инсайдерской информации Общества, и включенные в Список инсайдеров Обще</w:t>
      </w:r>
      <w:r w:rsidR="00771E47" w:rsidRPr="00654260">
        <w:rPr>
          <w:rFonts w:ascii="Times New Roman" w:hAnsi="Times New Roman" w:cs="Times New Roman"/>
        </w:rPr>
        <w:t xml:space="preserve">ства, </w:t>
      </w:r>
      <w:r w:rsidRPr="00654260">
        <w:rPr>
          <w:rFonts w:ascii="Times New Roman" w:hAnsi="Times New Roman" w:cs="Times New Roman"/>
        </w:rPr>
        <w:t xml:space="preserve">должны соблюдать условия при совершении операций с финансовыми инструментами Общества, указанные в настоящем разделе Положения. </w:t>
      </w:r>
    </w:p>
    <w:p w14:paraId="73545B19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7.2. Инсайдеры перед осуществлением операций с финансовыми инструментами Общества должны проверять является ли информация об Обществе, которая используется при совершении сделки, общедоступной на момент совершения сделки. </w:t>
      </w:r>
    </w:p>
    <w:p w14:paraId="0637CBF7" w14:textId="350337E8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7.3. Инсайдеры Общества должны воздерживаться от совершения любых операций с финансовыми инструментами Общества в течение периода, когда они располагают инсайдерской информацией, в том числе за 30 календарных дней до опубликования промежуточной или годовой бухгалтерской (финансовой) отчетности Общества, составленной по </w:t>
      </w:r>
      <w:r w:rsidR="00B20435" w:rsidRPr="00654260">
        <w:rPr>
          <w:rFonts w:ascii="Times New Roman" w:hAnsi="Times New Roman" w:cs="Times New Roman"/>
        </w:rPr>
        <w:t>р</w:t>
      </w:r>
      <w:r w:rsidRPr="00654260">
        <w:rPr>
          <w:rFonts w:ascii="Times New Roman" w:hAnsi="Times New Roman" w:cs="Times New Roman"/>
        </w:rPr>
        <w:t xml:space="preserve">оссийским стандартам бухгалтерского учета либо консолидированной финансовой отчетности, составленной в соответствии с Международными стандартами финансовой отчетности (далее – отчетность Общества). </w:t>
      </w:r>
    </w:p>
    <w:p w14:paraId="25987C34" w14:textId="77777777" w:rsidR="00771E47" w:rsidRPr="00654260" w:rsidRDefault="00771E47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7.4</w:t>
      </w:r>
      <w:r w:rsidR="00225524" w:rsidRPr="00654260">
        <w:rPr>
          <w:rFonts w:ascii="Times New Roman" w:hAnsi="Times New Roman" w:cs="Times New Roman"/>
        </w:rPr>
        <w:t xml:space="preserve">. В случае принятия Инсайдером решения о совершении операции с финансовыми инструментами Общества рекомендуется совершать такие операции не ранее чем через 2 (Два) рабочих дня и не позднее 15 (Пятнадцати) рабочих дней после выхода отчетности Общества. </w:t>
      </w:r>
    </w:p>
    <w:p w14:paraId="65E19694" w14:textId="3ADAFB81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Однако даже в указанный период Инсайдеры Общества должны воздерживаться от совершения любых операций с финансовыми инструментами Общества</w:t>
      </w:r>
      <w:r w:rsidR="00B20435" w:rsidRPr="00654260">
        <w:rPr>
          <w:rFonts w:ascii="Times New Roman" w:hAnsi="Times New Roman" w:cs="Times New Roman"/>
        </w:rPr>
        <w:t>,</w:t>
      </w:r>
      <w:r w:rsidRPr="00654260">
        <w:rPr>
          <w:rFonts w:ascii="Times New Roman" w:hAnsi="Times New Roman" w:cs="Times New Roman"/>
        </w:rPr>
        <w:t xml:space="preserve"> если они располагают инсайдерской информацией Общества. </w:t>
      </w:r>
    </w:p>
    <w:p w14:paraId="1A5A94BE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7.</w:t>
      </w:r>
      <w:r w:rsidR="00771E47" w:rsidRPr="00654260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 xml:space="preserve">. Покупка финансовых инструментов Общества допускается только в целях долгосрочного владения финансовыми инструментами Общества и не допускается в спекулятивных целях. </w:t>
      </w:r>
    </w:p>
    <w:p w14:paraId="200902DC" w14:textId="0A4A7462" w:rsidR="00771E47" w:rsidRPr="00654260" w:rsidRDefault="00771E47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7.6</w:t>
      </w:r>
      <w:r w:rsidR="00225524" w:rsidRPr="00654260">
        <w:rPr>
          <w:rFonts w:ascii="Times New Roman" w:hAnsi="Times New Roman" w:cs="Times New Roman"/>
        </w:rPr>
        <w:t xml:space="preserve">. </w:t>
      </w:r>
      <w:r w:rsidR="005C4031" w:rsidRPr="00654260">
        <w:rPr>
          <w:rFonts w:ascii="Times New Roman" w:hAnsi="Times New Roman" w:cs="Times New Roman"/>
        </w:rPr>
        <w:t>Ответственное подразделение</w:t>
      </w:r>
      <w:r w:rsidR="00225524" w:rsidRPr="00654260">
        <w:rPr>
          <w:rFonts w:ascii="Times New Roman" w:hAnsi="Times New Roman" w:cs="Times New Roman"/>
        </w:rPr>
        <w:t xml:space="preserve">, указанное в пункте 8.1. настоящего Положения, может рекомендовать Инсайдерам Общества воздерживаться от совершения операций с финансовыми инструментами Общества в течение иных периодов времени, кроме указанных в п. 7.3 и 7.4 настоящего Положения. </w:t>
      </w:r>
    </w:p>
    <w:p w14:paraId="14BF707D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В этом случае такая рекомендация будет доведена до Инсайдеров посредством размещения на Официальном сайте Общества в разделе «Инсайдерская информация», и может быть направлена по электронной почте или почтовой связью. </w:t>
      </w:r>
    </w:p>
    <w:p w14:paraId="0F4B3897" w14:textId="77777777" w:rsidR="00771E47" w:rsidRPr="00654260" w:rsidRDefault="00771E47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7.7</w:t>
      </w:r>
      <w:r w:rsidR="00225524" w:rsidRPr="00654260">
        <w:rPr>
          <w:rFonts w:ascii="Times New Roman" w:hAnsi="Times New Roman" w:cs="Times New Roman"/>
        </w:rPr>
        <w:t>. Совершение Инсайдерами операций с финансовыми инструментами Общества с нарушением вышеуказанных условий совершения таких операций, является основанием для привлечения Инсайдеров Общества к гражданско-правовой и (или) иным видам ответственности.</w:t>
      </w:r>
    </w:p>
    <w:p w14:paraId="53C6AFC7" w14:textId="77777777" w:rsidR="00771E47" w:rsidRPr="00654260" w:rsidRDefault="00771E47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852449B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  <w:b/>
        </w:rPr>
        <w:t>8. Правила внутреннего контроля по предотвращению, выявлению и пресечению неправомерного использования инсайдерской информации и (или) манипулирования рынком</w:t>
      </w:r>
      <w:r w:rsidRPr="00654260">
        <w:rPr>
          <w:rFonts w:ascii="Times New Roman" w:hAnsi="Times New Roman" w:cs="Times New Roman"/>
        </w:rPr>
        <w:t xml:space="preserve"> </w:t>
      </w:r>
    </w:p>
    <w:p w14:paraId="571EA395" w14:textId="025D8A6B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lastRenderedPageBreak/>
        <w:t xml:space="preserve">8.1. </w:t>
      </w:r>
      <w:r w:rsidR="00771E47" w:rsidRPr="00654260">
        <w:rPr>
          <w:rFonts w:ascii="Times New Roman" w:hAnsi="Times New Roman" w:cs="Times New Roman"/>
        </w:rPr>
        <w:t>Д</w:t>
      </w:r>
      <w:r w:rsidRPr="00654260">
        <w:rPr>
          <w:rFonts w:ascii="Times New Roman" w:hAnsi="Times New Roman" w:cs="Times New Roman"/>
        </w:rPr>
        <w:t xml:space="preserve">иректор Общества назначает </w:t>
      </w:r>
      <w:r w:rsidR="005C4031" w:rsidRPr="00654260">
        <w:rPr>
          <w:rFonts w:ascii="Times New Roman" w:hAnsi="Times New Roman" w:cs="Times New Roman"/>
        </w:rPr>
        <w:t>ответственное подразделение</w:t>
      </w:r>
      <w:r w:rsidRPr="00654260">
        <w:rPr>
          <w:rFonts w:ascii="Times New Roman" w:hAnsi="Times New Roman" w:cs="Times New Roman"/>
        </w:rPr>
        <w:t>, в обязанности которого входит осуществление контроля за соблюдением требований законодательства Российской Федерации об инсайдерской и</w:t>
      </w:r>
      <w:r w:rsidR="00771E47" w:rsidRPr="00654260">
        <w:rPr>
          <w:rFonts w:ascii="Times New Roman" w:hAnsi="Times New Roman" w:cs="Times New Roman"/>
        </w:rPr>
        <w:t>нформации</w:t>
      </w:r>
      <w:r w:rsidRPr="00654260">
        <w:rPr>
          <w:rFonts w:ascii="Times New Roman" w:hAnsi="Times New Roman" w:cs="Times New Roman"/>
        </w:rPr>
        <w:t xml:space="preserve"> и настоящего Положения (далее – </w:t>
      </w:r>
      <w:r w:rsidR="005C4031" w:rsidRPr="00654260">
        <w:rPr>
          <w:rFonts w:ascii="Times New Roman" w:hAnsi="Times New Roman" w:cs="Times New Roman"/>
        </w:rPr>
        <w:t>Ответственное подразделение</w:t>
      </w:r>
      <w:r w:rsidRPr="00654260">
        <w:rPr>
          <w:rFonts w:ascii="Times New Roman" w:hAnsi="Times New Roman" w:cs="Times New Roman"/>
        </w:rPr>
        <w:t xml:space="preserve"> Общества). </w:t>
      </w:r>
      <w:r w:rsidR="005C4031" w:rsidRPr="00654260">
        <w:rPr>
          <w:rFonts w:ascii="Times New Roman" w:hAnsi="Times New Roman" w:cs="Times New Roman"/>
        </w:rPr>
        <w:t xml:space="preserve">Ответственное подразделение </w:t>
      </w:r>
      <w:r w:rsidR="00077D4D" w:rsidRPr="00654260">
        <w:rPr>
          <w:rFonts w:ascii="Times New Roman" w:hAnsi="Times New Roman" w:cs="Times New Roman"/>
        </w:rPr>
        <w:t>действует в соответствии с принципами независимости, объективности, беспристрастности и профессионализма.</w:t>
      </w:r>
    </w:p>
    <w:p w14:paraId="4D766A96" w14:textId="0844EEBA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8.2. </w:t>
      </w:r>
      <w:r w:rsidR="005C4031" w:rsidRPr="00654260">
        <w:rPr>
          <w:rFonts w:ascii="Times New Roman" w:hAnsi="Times New Roman" w:cs="Times New Roman"/>
        </w:rPr>
        <w:t xml:space="preserve">Ответственное подразделение </w:t>
      </w:r>
      <w:r w:rsidRPr="00654260">
        <w:rPr>
          <w:rFonts w:ascii="Times New Roman" w:hAnsi="Times New Roman" w:cs="Times New Roman"/>
        </w:rPr>
        <w:t xml:space="preserve">Общества осуществляет деятельность, связанную с: </w:t>
      </w:r>
    </w:p>
    <w:p w14:paraId="52E3E611" w14:textId="77777777" w:rsidR="00771E47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8.2.1. Противодействием неправомерного использования Инсайдерами Общества инсайдерской информации и манипулированием рынком финансовых инструментов Общества. </w:t>
      </w:r>
    </w:p>
    <w:p w14:paraId="0BFDF165" w14:textId="77777777" w:rsidR="00806331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8.2.2. Контролем за соблюдением Обществом требований законодательства Российской Федера</w:t>
      </w:r>
      <w:r w:rsidR="00771E47" w:rsidRPr="00654260">
        <w:rPr>
          <w:rFonts w:ascii="Times New Roman" w:hAnsi="Times New Roman" w:cs="Times New Roman"/>
        </w:rPr>
        <w:t xml:space="preserve">ции об инсайдерской информации </w:t>
      </w:r>
      <w:r w:rsidRPr="00654260">
        <w:rPr>
          <w:rFonts w:ascii="Times New Roman" w:hAnsi="Times New Roman" w:cs="Times New Roman"/>
        </w:rPr>
        <w:t xml:space="preserve">и настоящего Положения. </w:t>
      </w:r>
    </w:p>
    <w:p w14:paraId="282273A7" w14:textId="1ADB689A" w:rsidR="00806331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8.2.3. Организацией и проведением контрольных, экспертно-аналитических и иных мероприятий </w:t>
      </w:r>
      <w:r w:rsidR="005C4031" w:rsidRPr="00654260">
        <w:rPr>
          <w:rFonts w:ascii="Times New Roman" w:hAnsi="Times New Roman" w:cs="Times New Roman"/>
        </w:rPr>
        <w:t>в рамках проверки</w:t>
      </w:r>
      <w:r w:rsidRPr="00654260">
        <w:rPr>
          <w:rFonts w:ascii="Times New Roman" w:hAnsi="Times New Roman" w:cs="Times New Roman"/>
        </w:rPr>
        <w:t xml:space="preserve"> соблюдения Обществом требований законодательства Российской Федера</w:t>
      </w:r>
      <w:r w:rsidR="00806331" w:rsidRPr="00654260">
        <w:rPr>
          <w:rFonts w:ascii="Times New Roman" w:hAnsi="Times New Roman" w:cs="Times New Roman"/>
        </w:rPr>
        <w:t xml:space="preserve">ции об инсайдерской информации </w:t>
      </w:r>
      <w:r w:rsidRPr="00654260">
        <w:rPr>
          <w:rFonts w:ascii="Times New Roman" w:hAnsi="Times New Roman" w:cs="Times New Roman"/>
        </w:rPr>
        <w:t xml:space="preserve">и настоящего Положения. </w:t>
      </w:r>
    </w:p>
    <w:p w14:paraId="4CBB9DD7" w14:textId="77777777" w:rsidR="00806331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8.2.4. Выявлением и информированием </w:t>
      </w:r>
      <w:r w:rsidR="00806331" w:rsidRPr="00654260">
        <w:rPr>
          <w:rFonts w:ascii="Times New Roman" w:hAnsi="Times New Roman" w:cs="Times New Roman"/>
        </w:rPr>
        <w:t>Д</w:t>
      </w:r>
      <w:r w:rsidRPr="00654260">
        <w:rPr>
          <w:rFonts w:ascii="Times New Roman" w:hAnsi="Times New Roman" w:cs="Times New Roman"/>
        </w:rPr>
        <w:t xml:space="preserve">иректора Общества о нарушениях требований законодательства Российской Федерации и настоящего Положения. </w:t>
      </w:r>
    </w:p>
    <w:p w14:paraId="5D32555D" w14:textId="357B9E1A" w:rsidR="004A2D1E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8.3. </w:t>
      </w:r>
      <w:r w:rsidR="005C4031" w:rsidRPr="00654260">
        <w:rPr>
          <w:rFonts w:ascii="Times New Roman" w:hAnsi="Times New Roman" w:cs="Times New Roman"/>
        </w:rPr>
        <w:t xml:space="preserve">Ответственное подразделение </w:t>
      </w:r>
      <w:r w:rsidRPr="00654260">
        <w:rPr>
          <w:rFonts w:ascii="Times New Roman" w:hAnsi="Times New Roman" w:cs="Times New Roman"/>
        </w:rPr>
        <w:t xml:space="preserve">Общества вправе: </w:t>
      </w:r>
    </w:p>
    <w:p w14:paraId="441D593E" w14:textId="7807377C" w:rsidR="004A2D1E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8.3.1. Требовать от Инсайдеров Общества и работников Общества представления любых документов и информации, необходимых для осуществления функций </w:t>
      </w:r>
      <w:r w:rsidR="005C4031" w:rsidRPr="00654260">
        <w:rPr>
          <w:rFonts w:ascii="Times New Roman" w:hAnsi="Times New Roman" w:cs="Times New Roman"/>
        </w:rPr>
        <w:t xml:space="preserve">Ответственного подразделения </w:t>
      </w:r>
      <w:r w:rsidRPr="00654260">
        <w:rPr>
          <w:rFonts w:ascii="Times New Roman" w:hAnsi="Times New Roman" w:cs="Times New Roman"/>
        </w:rPr>
        <w:t>Общества и связанных с деятельностью по осуществлению контроля за соблюдением требований законодательства Российской Федера</w:t>
      </w:r>
      <w:r w:rsidR="004A2D1E" w:rsidRPr="00654260">
        <w:rPr>
          <w:rFonts w:ascii="Times New Roman" w:hAnsi="Times New Roman" w:cs="Times New Roman"/>
        </w:rPr>
        <w:t xml:space="preserve">ции об инсайдерской информации </w:t>
      </w:r>
      <w:r w:rsidRPr="00654260">
        <w:rPr>
          <w:rFonts w:ascii="Times New Roman" w:hAnsi="Times New Roman" w:cs="Times New Roman"/>
        </w:rPr>
        <w:t xml:space="preserve">и настоящего Положения, и знакомиться с их содержанием. </w:t>
      </w:r>
    </w:p>
    <w:p w14:paraId="4A0F6182" w14:textId="77777777" w:rsidR="004A2D1E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8.3.2. Требовать от Инсайдеров Общества и работников Общества, представления письменных объяснений по вопросам, возникающим в ходе исполнения ими своих обязанностей. </w:t>
      </w:r>
    </w:p>
    <w:p w14:paraId="05F24295" w14:textId="2F3635C5" w:rsidR="004A2D1E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8.3.</w:t>
      </w:r>
      <w:r w:rsidR="004A2D1E" w:rsidRPr="00654260">
        <w:rPr>
          <w:rFonts w:ascii="Times New Roman" w:hAnsi="Times New Roman" w:cs="Times New Roman"/>
        </w:rPr>
        <w:t>3</w:t>
      </w:r>
      <w:r w:rsidRPr="00654260">
        <w:rPr>
          <w:rFonts w:ascii="Times New Roman" w:hAnsi="Times New Roman" w:cs="Times New Roman"/>
        </w:rPr>
        <w:t>. Взаимодействовать с другими</w:t>
      </w:r>
      <w:r w:rsidR="005C4031" w:rsidRPr="00654260">
        <w:rPr>
          <w:rFonts w:ascii="Times New Roman" w:hAnsi="Times New Roman" w:cs="Times New Roman"/>
        </w:rPr>
        <w:t xml:space="preserve"> структурными подразделениями и </w:t>
      </w:r>
      <w:r w:rsidRPr="00654260">
        <w:rPr>
          <w:rFonts w:ascii="Times New Roman" w:hAnsi="Times New Roman" w:cs="Times New Roman"/>
        </w:rPr>
        <w:t xml:space="preserve">должностными лицами Общества по вопросам, входящим в его компетенцию. </w:t>
      </w:r>
    </w:p>
    <w:p w14:paraId="6CE0341A" w14:textId="4A052E11" w:rsidR="004A2D1E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8.3.</w:t>
      </w:r>
      <w:r w:rsidR="004A2D1E" w:rsidRPr="00654260">
        <w:rPr>
          <w:rFonts w:ascii="Times New Roman" w:hAnsi="Times New Roman" w:cs="Times New Roman"/>
        </w:rPr>
        <w:t>4</w:t>
      </w:r>
      <w:r w:rsidRPr="00654260">
        <w:rPr>
          <w:rFonts w:ascii="Times New Roman" w:hAnsi="Times New Roman" w:cs="Times New Roman"/>
        </w:rPr>
        <w:t xml:space="preserve">. Информировать </w:t>
      </w:r>
      <w:r w:rsidR="002164CF" w:rsidRPr="00654260">
        <w:rPr>
          <w:rFonts w:ascii="Times New Roman" w:hAnsi="Times New Roman" w:cs="Times New Roman"/>
        </w:rPr>
        <w:t>Д</w:t>
      </w:r>
      <w:r w:rsidRPr="00654260">
        <w:rPr>
          <w:rFonts w:ascii="Times New Roman" w:hAnsi="Times New Roman" w:cs="Times New Roman"/>
        </w:rPr>
        <w:t xml:space="preserve">иректора Общества о соблюдении и (или) несоблюдении Обществом требований законодательства Российской Федерации об инсайдерской информации и настоящего Положения. </w:t>
      </w:r>
    </w:p>
    <w:p w14:paraId="3C416A44" w14:textId="01DC6118" w:rsidR="004A2D1E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8.4. Требования </w:t>
      </w:r>
      <w:r w:rsidR="005C4031" w:rsidRPr="00654260">
        <w:rPr>
          <w:rFonts w:ascii="Times New Roman" w:hAnsi="Times New Roman" w:cs="Times New Roman"/>
        </w:rPr>
        <w:t xml:space="preserve">Ответственного подразделения </w:t>
      </w:r>
      <w:r w:rsidRPr="00654260">
        <w:rPr>
          <w:rFonts w:ascii="Times New Roman" w:hAnsi="Times New Roman" w:cs="Times New Roman"/>
        </w:rPr>
        <w:t xml:space="preserve">Общества в пределах прав, предоставленных настоящим Положением, являются обязательными для всех Инсайдеров и работников Общества. </w:t>
      </w:r>
    </w:p>
    <w:p w14:paraId="7E8837D3" w14:textId="5721103F" w:rsidR="002164CF" w:rsidRPr="00654260" w:rsidRDefault="00225524" w:rsidP="00225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8.5. </w:t>
      </w:r>
      <w:r w:rsidR="005C4031" w:rsidRPr="00654260">
        <w:rPr>
          <w:rFonts w:ascii="Times New Roman" w:hAnsi="Times New Roman" w:cs="Times New Roman"/>
        </w:rPr>
        <w:t xml:space="preserve">Ответственное подразделение </w:t>
      </w:r>
      <w:r w:rsidRPr="00654260">
        <w:rPr>
          <w:rFonts w:ascii="Times New Roman" w:hAnsi="Times New Roman" w:cs="Times New Roman"/>
        </w:rPr>
        <w:t xml:space="preserve">Общества обязано: </w:t>
      </w:r>
    </w:p>
    <w:p w14:paraId="6325AF1C" w14:textId="77777777" w:rsidR="002164CF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8.5.1. Осуществлять эффективный контроль за соблюдением Обществом требований законодательства Российской Федерации об инсайдер</w:t>
      </w:r>
      <w:r w:rsidR="002164CF" w:rsidRPr="00654260">
        <w:rPr>
          <w:rFonts w:ascii="Times New Roman" w:hAnsi="Times New Roman" w:cs="Times New Roman"/>
        </w:rPr>
        <w:t xml:space="preserve">ской информации </w:t>
      </w:r>
      <w:r w:rsidRPr="00654260">
        <w:rPr>
          <w:rFonts w:ascii="Times New Roman" w:hAnsi="Times New Roman" w:cs="Times New Roman"/>
        </w:rPr>
        <w:t xml:space="preserve">и настоящего Положения. </w:t>
      </w:r>
    </w:p>
    <w:p w14:paraId="498F4E28" w14:textId="77777777" w:rsidR="002164CF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8.5.2. Соблюдать требования законодательства Российской Федерации об инсайдерской информации, в том числе нормативных правовых актов</w:t>
      </w:r>
      <w:r w:rsidR="002164CF" w:rsidRPr="00654260">
        <w:rPr>
          <w:rFonts w:ascii="Times New Roman" w:hAnsi="Times New Roman" w:cs="Times New Roman"/>
        </w:rPr>
        <w:t xml:space="preserve"> Банка России</w:t>
      </w:r>
      <w:r w:rsidRPr="00654260">
        <w:rPr>
          <w:rFonts w:ascii="Times New Roman" w:hAnsi="Times New Roman" w:cs="Times New Roman"/>
        </w:rPr>
        <w:t xml:space="preserve">. </w:t>
      </w:r>
    </w:p>
    <w:p w14:paraId="7C6B8C33" w14:textId="77777777" w:rsidR="002164CF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8.5.3. Соблюдать требования настоящего Положения и иных внутренних документов Общества. </w:t>
      </w:r>
    </w:p>
    <w:p w14:paraId="0AC7EEF6" w14:textId="77777777" w:rsidR="002164CF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8.5.4. Надлежащим образом выполнять обязанности, предусмотренные пунктом 8.2 настоящего Положения. </w:t>
      </w:r>
    </w:p>
    <w:p w14:paraId="7E26DCA4" w14:textId="77777777" w:rsidR="002164CF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8.5.5. Соблюдать конфиденциальность в отношении полученной инсайдерской информации. </w:t>
      </w:r>
    </w:p>
    <w:p w14:paraId="6D864255" w14:textId="5C8E829A" w:rsidR="002164CF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8.6. </w:t>
      </w:r>
      <w:r w:rsidR="005C4031" w:rsidRPr="00654260">
        <w:rPr>
          <w:rFonts w:ascii="Times New Roman" w:hAnsi="Times New Roman" w:cs="Times New Roman"/>
        </w:rPr>
        <w:t xml:space="preserve">Ответственное подразделение </w:t>
      </w:r>
      <w:r w:rsidRPr="00654260">
        <w:rPr>
          <w:rFonts w:ascii="Times New Roman" w:hAnsi="Times New Roman" w:cs="Times New Roman"/>
        </w:rPr>
        <w:t xml:space="preserve">Общества имеет права и несет обязанности, не предусмотренные пунктами 8.3 и 8.5 настоящего Положения, но установленные нормативными документами (актами) и не противоречащие требованиям законодательства Российской Федерации. </w:t>
      </w:r>
    </w:p>
    <w:p w14:paraId="4C4C939D" w14:textId="3A95DF27" w:rsidR="00413FEF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8.7. </w:t>
      </w:r>
      <w:r w:rsidR="005C4031" w:rsidRPr="00654260">
        <w:rPr>
          <w:rFonts w:ascii="Times New Roman" w:hAnsi="Times New Roman" w:cs="Times New Roman"/>
        </w:rPr>
        <w:t xml:space="preserve">Ответственное подразделение </w:t>
      </w:r>
      <w:r w:rsidRPr="00654260">
        <w:rPr>
          <w:rFonts w:ascii="Times New Roman" w:hAnsi="Times New Roman" w:cs="Times New Roman"/>
        </w:rPr>
        <w:t xml:space="preserve">Общества подотчетно </w:t>
      </w:r>
      <w:r w:rsidR="002164CF" w:rsidRPr="00654260">
        <w:rPr>
          <w:rFonts w:ascii="Times New Roman" w:hAnsi="Times New Roman" w:cs="Times New Roman"/>
        </w:rPr>
        <w:t>Д</w:t>
      </w:r>
      <w:r w:rsidRPr="00654260">
        <w:rPr>
          <w:rFonts w:ascii="Times New Roman" w:hAnsi="Times New Roman" w:cs="Times New Roman"/>
        </w:rPr>
        <w:t xml:space="preserve">иректору Общества. </w:t>
      </w:r>
      <w:r w:rsidR="00413FEF" w:rsidRPr="00654260">
        <w:rPr>
          <w:rFonts w:ascii="Times New Roman" w:hAnsi="Times New Roman" w:cs="Times New Roman"/>
        </w:rPr>
        <w:t xml:space="preserve">Общество должно обеспечить </w:t>
      </w:r>
      <w:r w:rsidR="005C4031" w:rsidRPr="00654260">
        <w:rPr>
          <w:rFonts w:ascii="Times New Roman" w:hAnsi="Times New Roman" w:cs="Times New Roman"/>
        </w:rPr>
        <w:t xml:space="preserve">Ответственное подразделение </w:t>
      </w:r>
      <w:r w:rsidR="00413FEF" w:rsidRPr="00654260">
        <w:rPr>
          <w:rFonts w:ascii="Times New Roman" w:hAnsi="Times New Roman" w:cs="Times New Roman"/>
        </w:rPr>
        <w:t xml:space="preserve">информационными, техническими, материальными, и иными ресурсами, а также доступом к информации, необходимыми и достаточными для осуществления </w:t>
      </w:r>
      <w:r w:rsidR="005C4031" w:rsidRPr="00654260">
        <w:rPr>
          <w:rFonts w:ascii="Times New Roman" w:hAnsi="Times New Roman" w:cs="Times New Roman"/>
        </w:rPr>
        <w:t>им</w:t>
      </w:r>
      <w:r w:rsidR="00413FEF" w:rsidRPr="00654260">
        <w:rPr>
          <w:rFonts w:ascii="Times New Roman" w:hAnsi="Times New Roman" w:cs="Times New Roman"/>
        </w:rPr>
        <w:t xml:space="preserve"> своих функций. </w:t>
      </w:r>
    </w:p>
    <w:p w14:paraId="68A92BFD" w14:textId="7DF57B03" w:rsidR="002164CF" w:rsidRPr="00654260" w:rsidRDefault="005C4031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Ответственное подразделение </w:t>
      </w:r>
      <w:r w:rsidR="00413FEF" w:rsidRPr="00654260">
        <w:rPr>
          <w:rFonts w:ascii="Times New Roman" w:hAnsi="Times New Roman" w:cs="Times New Roman"/>
        </w:rPr>
        <w:t>независимо в своей деятельности от других структурных подразделений и работников Общества и не исполняет обязанности, выполнение которых может привести к возникновению конфликта интересов.</w:t>
      </w:r>
    </w:p>
    <w:p w14:paraId="6CE0D1B5" w14:textId="461D02D4" w:rsidR="00413FEF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8.8. </w:t>
      </w:r>
      <w:r w:rsidR="005C4031" w:rsidRPr="00654260">
        <w:rPr>
          <w:rFonts w:ascii="Times New Roman" w:hAnsi="Times New Roman" w:cs="Times New Roman"/>
        </w:rPr>
        <w:t xml:space="preserve">Ответственное подразделение </w:t>
      </w:r>
      <w:r w:rsidRPr="00654260">
        <w:rPr>
          <w:rFonts w:ascii="Times New Roman" w:hAnsi="Times New Roman" w:cs="Times New Roman"/>
        </w:rPr>
        <w:t xml:space="preserve">Общества подготавливает и представляет </w:t>
      </w:r>
      <w:r w:rsidR="00180863" w:rsidRPr="00654260">
        <w:rPr>
          <w:rFonts w:ascii="Times New Roman" w:hAnsi="Times New Roman" w:cs="Times New Roman"/>
        </w:rPr>
        <w:t xml:space="preserve">ежегодный </w:t>
      </w:r>
      <w:r w:rsidRPr="00654260">
        <w:rPr>
          <w:rFonts w:ascii="Times New Roman" w:hAnsi="Times New Roman" w:cs="Times New Roman"/>
        </w:rPr>
        <w:t xml:space="preserve">отчет на рассмотрение </w:t>
      </w:r>
      <w:r w:rsidR="002164CF" w:rsidRPr="00654260">
        <w:rPr>
          <w:rFonts w:ascii="Times New Roman" w:hAnsi="Times New Roman" w:cs="Times New Roman"/>
        </w:rPr>
        <w:t>Д</w:t>
      </w:r>
      <w:r w:rsidRPr="00654260">
        <w:rPr>
          <w:rFonts w:ascii="Times New Roman" w:hAnsi="Times New Roman" w:cs="Times New Roman"/>
        </w:rPr>
        <w:t>иректору Общества об исполнении Обществом требований законодательства Российской Федерации об инсайдерской информации и настоящего Положения</w:t>
      </w:r>
      <w:r w:rsidR="009C13A4" w:rsidRPr="00654260">
        <w:rPr>
          <w:rFonts w:ascii="Times New Roman" w:hAnsi="Times New Roman" w:cs="Times New Roman"/>
        </w:rPr>
        <w:t xml:space="preserve">, а также подготавливает предложения в форме служебных записок, направленных на совершенствование проводимых Обществом мероприятий по соблюдению требований в области </w:t>
      </w:r>
      <w:r w:rsidR="009C13A4" w:rsidRPr="00654260">
        <w:rPr>
          <w:rFonts w:ascii="Times New Roman" w:hAnsi="Times New Roman" w:cs="Times New Roman"/>
        </w:rPr>
        <w:lastRenderedPageBreak/>
        <w:t>противодействия неправомерного использования инсайдерской информации и (или) манипулирования рынком</w:t>
      </w:r>
      <w:r w:rsidRPr="00654260">
        <w:rPr>
          <w:rFonts w:ascii="Times New Roman" w:hAnsi="Times New Roman" w:cs="Times New Roman"/>
        </w:rPr>
        <w:t>.</w:t>
      </w:r>
    </w:p>
    <w:p w14:paraId="104B0DCB" w14:textId="77777777" w:rsidR="00413FEF" w:rsidRPr="00654260" w:rsidRDefault="00413FEF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8.9.</w:t>
      </w:r>
      <w:r w:rsidR="00225524" w:rsidRPr="00654260">
        <w:rPr>
          <w:rFonts w:ascii="Times New Roman" w:hAnsi="Times New Roman" w:cs="Times New Roman"/>
        </w:rPr>
        <w:t xml:space="preserve"> </w:t>
      </w:r>
      <w:r w:rsidRPr="00654260">
        <w:rPr>
          <w:rFonts w:ascii="Times New Roman" w:hAnsi="Times New Roman" w:cs="Times New Roman"/>
        </w:rPr>
        <w:t xml:space="preserve">Общество обеспечивает непрерывность внутреннего контроля за соблюдением в Обществе законодательства об инсайдерской информации, а также предотвращения, выявления и пресечения неправомерного использования инсайдерской информации и (или) манипулирования рынком. </w:t>
      </w:r>
    </w:p>
    <w:p w14:paraId="3A509C58" w14:textId="77777777" w:rsidR="00180863" w:rsidRPr="00654260" w:rsidRDefault="00180863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7077BF" w14:textId="77777777" w:rsidR="00180863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54260">
        <w:rPr>
          <w:rFonts w:ascii="Times New Roman" w:hAnsi="Times New Roman" w:cs="Times New Roman"/>
          <w:b/>
        </w:rPr>
        <w:t xml:space="preserve">9. Порядок доступа и правила охраны конфиденциальности инсайдерской информации и контроля за соблюдением требований законодательства Российской Федерации </w:t>
      </w:r>
    </w:p>
    <w:p w14:paraId="7E42BA35" w14:textId="7C668A2B" w:rsidR="005F4F37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9.1. </w:t>
      </w:r>
      <w:r w:rsidR="005F4F37" w:rsidRPr="00654260">
        <w:rPr>
          <w:rFonts w:ascii="Times New Roman" w:hAnsi="Times New Roman" w:cs="Times New Roman"/>
        </w:rPr>
        <w:t xml:space="preserve">Требования по порядку доступа и охраны конфиденциальности инсайдерской информации определены организационно-распорядительными и нормативными документами Общества в области защиты конфиденциальной информации, в том числе настоящим Положением. </w:t>
      </w:r>
    </w:p>
    <w:p w14:paraId="0CD5D0DA" w14:textId="7AD9DE72" w:rsidR="00180863" w:rsidRPr="00654260" w:rsidRDefault="005F4F37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9.2. </w:t>
      </w:r>
      <w:r w:rsidR="00225524" w:rsidRPr="00654260">
        <w:rPr>
          <w:rFonts w:ascii="Times New Roman" w:hAnsi="Times New Roman" w:cs="Times New Roman"/>
        </w:rPr>
        <w:t xml:space="preserve">Настоящий Порядок доступа и правила охраны конфиденциальности инсайдерской информации направлены на предотвращение, выявление и пресечение неправомерного использования работниками и Инсайдерами Общества инсайдерской информации, и являются частью правил внутреннего контроля за соблюдением требований законодательства об инсайдерской информации. </w:t>
      </w:r>
    </w:p>
    <w:p w14:paraId="541A58C3" w14:textId="5553C449" w:rsidR="00180863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3</w:t>
      </w:r>
      <w:r w:rsidRPr="00654260">
        <w:rPr>
          <w:rFonts w:ascii="Times New Roman" w:hAnsi="Times New Roman" w:cs="Times New Roman"/>
        </w:rPr>
        <w:t xml:space="preserve">. Общество руководствуется следующими принципами при организации процесса по обеспечению доступа к инсайдерской информации, ее сохранности и защиты: </w:t>
      </w:r>
    </w:p>
    <w:p w14:paraId="5A97AB56" w14:textId="77777777" w:rsidR="00180863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- принцип непрерывности и эффективности процесса обеспечения защиты и сохранности инсайдерской информации; </w:t>
      </w:r>
    </w:p>
    <w:p w14:paraId="745BC857" w14:textId="77777777" w:rsidR="00180863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- принцип предотвращения конфликта интересов при обращении инсайдерской информации; </w:t>
      </w:r>
    </w:p>
    <w:p w14:paraId="28B4B841" w14:textId="77777777" w:rsidR="00180863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- принцип соответствия мер по обеспечению защиты и сохранности инсайдерской информации, в том числе предотвращению, выявлению и пресечению ее неправомерного использования, характеру и масштабу деятельности Общества. </w:t>
      </w:r>
    </w:p>
    <w:p w14:paraId="7409D142" w14:textId="7F0D2A0C" w:rsidR="00180863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4</w:t>
      </w:r>
      <w:r w:rsidRPr="00654260">
        <w:rPr>
          <w:rFonts w:ascii="Times New Roman" w:hAnsi="Times New Roman" w:cs="Times New Roman"/>
        </w:rPr>
        <w:t xml:space="preserve">. Общество принимает следующие меры по обеспечению доступа, защиты и сохранности инсайдерской информации: </w:t>
      </w:r>
    </w:p>
    <w:p w14:paraId="2E899043" w14:textId="76251037" w:rsidR="00180863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4</w:t>
      </w:r>
      <w:r w:rsidRPr="00654260">
        <w:rPr>
          <w:rFonts w:ascii="Times New Roman" w:hAnsi="Times New Roman" w:cs="Times New Roman"/>
        </w:rPr>
        <w:t xml:space="preserve">.1. Доступ к инсайдерской информации Общества имеют только те лица, которые включены в Список инсайдеров Общества и осуществляют свои функции в рамках заключенных трудовых и/или гражданско-правовых договоров, а также в соответствии с законодательством Российской Федерации. </w:t>
      </w:r>
    </w:p>
    <w:p w14:paraId="15B5A744" w14:textId="26AE2692" w:rsidR="00180863" w:rsidRPr="00654260" w:rsidRDefault="005F4F37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9.4</w:t>
      </w:r>
      <w:r w:rsidR="00225524" w:rsidRPr="00654260">
        <w:rPr>
          <w:rFonts w:ascii="Times New Roman" w:hAnsi="Times New Roman" w:cs="Times New Roman"/>
        </w:rPr>
        <w:t xml:space="preserve">.2. Члены органов управления и контроля Общества, а также работники Общества, включенные в Список инсайдеров Общества, имеют доступ к любой инсайдерской информации Общества, за исключением случаев, когда их доступ к определенной информации органичен </w:t>
      </w:r>
      <w:r w:rsidR="005C4031" w:rsidRPr="00654260">
        <w:rPr>
          <w:rFonts w:ascii="Times New Roman" w:hAnsi="Times New Roman" w:cs="Times New Roman"/>
        </w:rPr>
        <w:t>Ответственным подразделением</w:t>
      </w:r>
      <w:r w:rsidR="00225524" w:rsidRPr="00654260">
        <w:rPr>
          <w:rFonts w:ascii="Times New Roman" w:hAnsi="Times New Roman" w:cs="Times New Roman"/>
        </w:rPr>
        <w:t xml:space="preserve">. </w:t>
      </w:r>
    </w:p>
    <w:p w14:paraId="1C32A657" w14:textId="130C8947" w:rsidR="00180863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Иные лица, включенные в Список инсайдеров Общества, имеют доступ только к той инсайдерской информации, которая необходима им для исполнения своих трудовых и/или иных обязанностей </w:t>
      </w:r>
      <w:proofErr w:type="gramStart"/>
      <w:r w:rsidRPr="00654260">
        <w:rPr>
          <w:rFonts w:ascii="Times New Roman" w:hAnsi="Times New Roman" w:cs="Times New Roman"/>
        </w:rPr>
        <w:t>в рамках</w:t>
      </w:r>
      <w:proofErr w:type="gramEnd"/>
      <w:r w:rsidRPr="00654260">
        <w:rPr>
          <w:rFonts w:ascii="Times New Roman" w:hAnsi="Times New Roman" w:cs="Times New Roman"/>
        </w:rPr>
        <w:t xml:space="preserve"> заключенных с ними трудовых и/или гражданско-правовых договоров. Иная инсайдерская информация Общества может предоставляться таким лицам с согласия </w:t>
      </w:r>
      <w:r w:rsidR="005C4031" w:rsidRPr="00654260">
        <w:rPr>
          <w:rFonts w:ascii="Times New Roman" w:hAnsi="Times New Roman" w:cs="Times New Roman"/>
        </w:rPr>
        <w:t>Ответственного подразделения</w:t>
      </w:r>
      <w:r w:rsidRPr="00654260">
        <w:rPr>
          <w:rFonts w:ascii="Times New Roman" w:hAnsi="Times New Roman" w:cs="Times New Roman"/>
        </w:rPr>
        <w:t xml:space="preserve"> Общества. </w:t>
      </w:r>
    </w:p>
    <w:p w14:paraId="553BA3B8" w14:textId="29BC5DAA" w:rsidR="005D4662" w:rsidRPr="00654260" w:rsidRDefault="005F4F37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9.4</w:t>
      </w:r>
      <w:r w:rsidR="00225524" w:rsidRPr="00654260">
        <w:rPr>
          <w:rFonts w:ascii="Times New Roman" w:hAnsi="Times New Roman" w:cs="Times New Roman"/>
        </w:rPr>
        <w:t xml:space="preserve">.3. В случае необходимости предоставления доступа к определенной инсайдерской информации Общества лицам, не включенным в Список инсайдеров Общества, такое предоставление осуществляется после включения их в Список инсайдеров Общества. </w:t>
      </w:r>
    </w:p>
    <w:p w14:paraId="0ADCCD2B" w14:textId="18B8CF01" w:rsidR="005D4662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 xml:space="preserve">. Общество вправе вводить специальные процедуры и меры, направленные на охрану инсайдерской информации от неправомерного использования, в том числе, но не ограничиваясь: </w:t>
      </w:r>
    </w:p>
    <w:p w14:paraId="48FC16F1" w14:textId="36DCE08E" w:rsidR="005D4662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 xml:space="preserve">.1. Ограничивать права доступа к инсайдерской информации Общества для инсайдеров - работников Общества. </w:t>
      </w:r>
    </w:p>
    <w:p w14:paraId="1236EBF9" w14:textId="629C1DBD" w:rsidR="005D4662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 xml:space="preserve">.2. Определять места и источники хранения инсайдерской информации Общества, а также разрешать доступ к инсайдерской информации Общества в определенных местах, с определенных носителей или в определенных источниках доступа. </w:t>
      </w:r>
    </w:p>
    <w:p w14:paraId="16B5F923" w14:textId="270F010D" w:rsidR="005D4662" w:rsidRPr="00654260" w:rsidRDefault="005F4F37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9.5</w:t>
      </w:r>
      <w:r w:rsidR="00225524" w:rsidRPr="00654260">
        <w:rPr>
          <w:rFonts w:ascii="Times New Roman" w:hAnsi="Times New Roman" w:cs="Times New Roman"/>
        </w:rPr>
        <w:t xml:space="preserve">.3. Использовать системы защиты информационно-технических систем, предохраняющие от потери инсайдерской информации и несанкционированного доступа к такой информации, в том числе предусматривать средства идентификации субъектов доступа и объектов доступа, присваивать субъектам и объектам доступа уникальный признак (идентификатор). </w:t>
      </w:r>
    </w:p>
    <w:p w14:paraId="67346599" w14:textId="5D7367F0" w:rsidR="005D4662" w:rsidRPr="00654260" w:rsidRDefault="005F4F37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lastRenderedPageBreak/>
        <w:t>9.5</w:t>
      </w:r>
      <w:r w:rsidR="00225524" w:rsidRPr="00654260">
        <w:rPr>
          <w:rFonts w:ascii="Times New Roman" w:hAnsi="Times New Roman" w:cs="Times New Roman"/>
        </w:rPr>
        <w:t xml:space="preserve">.4. Обеспечивать расположение мониторов компьютеров работников, имеющих доступ к инсайдерской информации Общества, исключающее риски ознакомления с инсайдерской информацией </w:t>
      </w:r>
      <w:r w:rsidR="00500D77" w:rsidRPr="00654260">
        <w:rPr>
          <w:rFonts w:ascii="Times New Roman" w:hAnsi="Times New Roman" w:cs="Times New Roman"/>
        </w:rPr>
        <w:t>третьими</w:t>
      </w:r>
      <w:r w:rsidR="00225524" w:rsidRPr="00654260">
        <w:rPr>
          <w:rFonts w:ascii="Times New Roman" w:hAnsi="Times New Roman" w:cs="Times New Roman"/>
        </w:rPr>
        <w:t xml:space="preserve"> лицами. </w:t>
      </w:r>
    </w:p>
    <w:p w14:paraId="5DB2DB58" w14:textId="27A4EBA8" w:rsidR="005D4662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 xml:space="preserve">.5. Осуществлять контроль за передачей средств идентификации работников Общества, имеющих доступ к инсайдерской информации, </w:t>
      </w:r>
      <w:r w:rsidR="00500D77" w:rsidRPr="00654260">
        <w:rPr>
          <w:rFonts w:ascii="Times New Roman" w:hAnsi="Times New Roman" w:cs="Times New Roman"/>
        </w:rPr>
        <w:t>третьим</w:t>
      </w:r>
      <w:r w:rsidRPr="00654260">
        <w:rPr>
          <w:rFonts w:ascii="Times New Roman" w:hAnsi="Times New Roman" w:cs="Times New Roman"/>
        </w:rPr>
        <w:t xml:space="preserve"> лицам. </w:t>
      </w:r>
    </w:p>
    <w:p w14:paraId="57FF163A" w14:textId="4DCD6BB4" w:rsidR="005D4662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 xml:space="preserve">.6. Устанавливать средства идентификации к принтерам и аналогичным устройствам, используемым работниками Общества, имеющими доступ к инсайдерской информации. </w:t>
      </w:r>
    </w:p>
    <w:p w14:paraId="78A92874" w14:textId="40BEDF11" w:rsidR="005D4662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 xml:space="preserve">.7. Устанавливать ограничения на использование личных средств связи, компьютеров, машинных носителей информации работниками Общества. </w:t>
      </w:r>
    </w:p>
    <w:p w14:paraId="6BC0A97A" w14:textId="0273B8D3" w:rsidR="005D4662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 xml:space="preserve">.8. Запрещать несанкционированный доступ к рабочим местам, компьютерам, машинным носителям информации работников Общества, имеющих доступ к инсайдерской информации Общества. </w:t>
      </w:r>
    </w:p>
    <w:p w14:paraId="058E7E28" w14:textId="7F4746FF" w:rsidR="005D4662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 xml:space="preserve">.9. Проводить переговоры в отдельных помещениях (комнатах переговоров), обеспечивающих исключение возможности неправомерного распространения информации о факте и содержании указанных переговоров, в случае наличия риска неправомерного использования инсайдерской информации. </w:t>
      </w:r>
    </w:p>
    <w:p w14:paraId="4813E2F1" w14:textId="2A1683F3" w:rsidR="005D4662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 xml:space="preserve">.10. Устанавливать рабочие места работников, имеющих доступ к инсайдерской информации организации, в помещениях, отделенных от помещений, в которых находятся рабочие места иных работников Общества. </w:t>
      </w:r>
    </w:p>
    <w:p w14:paraId="70179F6C" w14:textId="77777777" w:rsidR="00DD7DCD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 xml:space="preserve">.11. Хранить документы, содержащие сведения, составляющие инсайдерскую информацию, в местах, доступ к которым ограничен. </w:t>
      </w:r>
    </w:p>
    <w:p w14:paraId="265EBFF9" w14:textId="69CB27B3" w:rsidR="005D4662" w:rsidRPr="00654260" w:rsidRDefault="00DD7DCD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9.5.12. Проводить ежегодное обучение работников в соответствии с порядком, установленным решением </w:t>
      </w:r>
      <w:r w:rsidR="005C4031" w:rsidRPr="00654260">
        <w:rPr>
          <w:rFonts w:ascii="Times New Roman" w:hAnsi="Times New Roman" w:cs="Times New Roman"/>
        </w:rPr>
        <w:t>Ответственного подразделения</w:t>
      </w:r>
      <w:r w:rsidRPr="00654260">
        <w:rPr>
          <w:rFonts w:ascii="Times New Roman" w:hAnsi="Times New Roman" w:cs="Times New Roman"/>
        </w:rPr>
        <w:t>, с целью проверки знаний норм настоящего Положения работниками и их осведомленности о правилах обращения с инсайдерской информацией Общества и понимания последствий в результате их нарушения.</w:t>
      </w:r>
    </w:p>
    <w:p w14:paraId="004B2CF0" w14:textId="6AB8D1C7" w:rsidR="005D4662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6</w:t>
      </w:r>
      <w:r w:rsidRPr="00654260">
        <w:rPr>
          <w:rFonts w:ascii="Times New Roman" w:hAnsi="Times New Roman" w:cs="Times New Roman"/>
        </w:rPr>
        <w:t xml:space="preserve">. Инсайдеры Общества, имеющие право доступа к инсайдерской информации, в пределах своей компетенции и предоставленных в установленном порядке полномочий обязаны принимать все зависящие от них меры к защите и недопущению неправомерного использования инсайдерской информации. </w:t>
      </w:r>
    </w:p>
    <w:p w14:paraId="68E1F446" w14:textId="47CFBBAB" w:rsidR="00DB5AA1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7</w:t>
      </w:r>
      <w:r w:rsidRPr="00654260">
        <w:rPr>
          <w:rFonts w:ascii="Times New Roman" w:hAnsi="Times New Roman" w:cs="Times New Roman"/>
        </w:rPr>
        <w:t xml:space="preserve">. Инсайдерам Общества запрещается использовать компьютеры на рабочих местах, корпоративную сеть, корпоративную мобильную связь, модемы с рабочих станций и мобильных устройств, подключенных к корпоративной мобильной связи, для осуществления в личных интересах сделок с финансовыми инструментами Общества. </w:t>
      </w:r>
    </w:p>
    <w:p w14:paraId="7F274395" w14:textId="562E0CE9" w:rsidR="00DB5AA1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8</w:t>
      </w:r>
      <w:r w:rsidRPr="00654260">
        <w:rPr>
          <w:rFonts w:ascii="Times New Roman" w:hAnsi="Times New Roman" w:cs="Times New Roman"/>
        </w:rPr>
        <w:t xml:space="preserve">. Инсайдер Общества обязан уведомлять </w:t>
      </w:r>
      <w:r w:rsidR="005C4031" w:rsidRPr="00654260">
        <w:rPr>
          <w:rFonts w:ascii="Times New Roman" w:hAnsi="Times New Roman" w:cs="Times New Roman"/>
        </w:rPr>
        <w:t xml:space="preserve">Ответственное подразделение </w:t>
      </w:r>
      <w:r w:rsidRPr="00654260">
        <w:rPr>
          <w:rFonts w:ascii="Times New Roman" w:hAnsi="Times New Roman" w:cs="Times New Roman"/>
        </w:rPr>
        <w:t>Общества о намерениях раскрытия инсайдерской информации любому лицу, в том числе инсайдеру, не имеющему права доступа к ней (</w:t>
      </w:r>
      <w:proofErr w:type="spellStart"/>
      <w:r w:rsidRPr="00654260">
        <w:rPr>
          <w:rFonts w:ascii="Times New Roman" w:hAnsi="Times New Roman" w:cs="Times New Roman"/>
        </w:rPr>
        <w:t>абз</w:t>
      </w:r>
      <w:proofErr w:type="spellEnd"/>
      <w:r w:rsidRPr="00654260">
        <w:rPr>
          <w:rFonts w:ascii="Times New Roman" w:hAnsi="Times New Roman" w:cs="Times New Roman"/>
        </w:rPr>
        <w:t>. 2 п. 9.</w:t>
      </w:r>
      <w:r w:rsidR="005F4F37" w:rsidRPr="00654260">
        <w:rPr>
          <w:rFonts w:ascii="Times New Roman" w:hAnsi="Times New Roman" w:cs="Times New Roman"/>
        </w:rPr>
        <w:t>4</w:t>
      </w:r>
      <w:r w:rsidRPr="00654260">
        <w:rPr>
          <w:rFonts w:ascii="Times New Roman" w:hAnsi="Times New Roman" w:cs="Times New Roman"/>
        </w:rPr>
        <w:t xml:space="preserve">.2.), а также о любой возможной или потенциальной утечке инсайдерской информации. </w:t>
      </w:r>
    </w:p>
    <w:p w14:paraId="5973D59E" w14:textId="26950152" w:rsidR="005675E0" w:rsidRPr="00654260" w:rsidRDefault="00225524" w:rsidP="001908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9</w:t>
      </w:r>
      <w:r w:rsidRPr="00654260">
        <w:rPr>
          <w:rFonts w:ascii="Times New Roman" w:hAnsi="Times New Roman" w:cs="Times New Roman"/>
        </w:rPr>
        <w:t>. В случае передачи Инсайдером инсайдерской информации лицу, не включенному в Список инсайдеров Общества, Инсайдер Общества должен предоставить</w:t>
      </w:r>
      <w:r w:rsidR="005C4031" w:rsidRPr="00654260">
        <w:rPr>
          <w:rFonts w:ascii="Times New Roman" w:hAnsi="Times New Roman" w:cs="Times New Roman"/>
        </w:rPr>
        <w:t xml:space="preserve"> в</w:t>
      </w:r>
      <w:r w:rsidRPr="00654260">
        <w:rPr>
          <w:rFonts w:ascii="Times New Roman" w:hAnsi="Times New Roman" w:cs="Times New Roman"/>
        </w:rPr>
        <w:t xml:space="preserve"> </w:t>
      </w:r>
      <w:r w:rsidR="005C4031" w:rsidRPr="00654260">
        <w:rPr>
          <w:rFonts w:ascii="Times New Roman" w:hAnsi="Times New Roman" w:cs="Times New Roman"/>
        </w:rPr>
        <w:t xml:space="preserve">Ответственное подразделение </w:t>
      </w:r>
      <w:r w:rsidRPr="00654260">
        <w:rPr>
          <w:rFonts w:ascii="Times New Roman" w:hAnsi="Times New Roman" w:cs="Times New Roman"/>
        </w:rPr>
        <w:t xml:space="preserve">Общества ФИО или наименование лица, которому раскрыта информация, дату и время раскрытия, ФИО работника лица, которому раскрыта информация (если применимо), их контактные данные и причины раскрытия информации. </w:t>
      </w:r>
    </w:p>
    <w:p w14:paraId="1A9E568C" w14:textId="09619C11" w:rsidR="005675E0" w:rsidRPr="00654260" w:rsidRDefault="00225524" w:rsidP="001908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</w:t>
      </w:r>
      <w:r w:rsidR="005F4F37" w:rsidRPr="00654260">
        <w:rPr>
          <w:rFonts w:ascii="Times New Roman" w:hAnsi="Times New Roman" w:cs="Times New Roman"/>
        </w:rPr>
        <w:t>10</w:t>
      </w:r>
      <w:r w:rsidRPr="00654260">
        <w:rPr>
          <w:rFonts w:ascii="Times New Roman" w:hAnsi="Times New Roman" w:cs="Times New Roman"/>
        </w:rPr>
        <w:t>. Лица, не включенные в Список инсайдеров Общества, но получившие доступ к инсайдерской информации, обязаны:</w:t>
      </w:r>
    </w:p>
    <w:p w14:paraId="61A85B92" w14:textId="77777777" w:rsidR="005675E0" w:rsidRPr="00654260" w:rsidRDefault="00225524" w:rsidP="001908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- прекратить ознакомление с инсайдерской информацией; </w:t>
      </w:r>
    </w:p>
    <w:p w14:paraId="5AD15167" w14:textId="77777777" w:rsidR="005675E0" w:rsidRPr="00654260" w:rsidRDefault="00225524" w:rsidP="001908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- принять исчерпывающие меры по сохранению конфиденциальности такой инсайдерской информации; </w:t>
      </w:r>
    </w:p>
    <w:p w14:paraId="7E91141D" w14:textId="77777777" w:rsidR="005675E0" w:rsidRPr="00654260" w:rsidRDefault="00225524" w:rsidP="001908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- исключить распространение или предоставление такой инсайдерской информации; </w:t>
      </w:r>
    </w:p>
    <w:p w14:paraId="60121BE1" w14:textId="68F7D6FA" w:rsidR="005675E0" w:rsidRPr="00654260" w:rsidRDefault="00225524" w:rsidP="001908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- действовать в соответствии с указаниями </w:t>
      </w:r>
      <w:r w:rsidR="005C4031" w:rsidRPr="00654260">
        <w:rPr>
          <w:rFonts w:ascii="Times New Roman" w:hAnsi="Times New Roman" w:cs="Times New Roman"/>
        </w:rPr>
        <w:t xml:space="preserve">Ответственного подразделения </w:t>
      </w:r>
      <w:r w:rsidRPr="00654260">
        <w:rPr>
          <w:rFonts w:ascii="Times New Roman" w:hAnsi="Times New Roman" w:cs="Times New Roman"/>
        </w:rPr>
        <w:t xml:space="preserve">Общества. </w:t>
      </w:r>
    </w:p>
    <w:p w14:paraId="52AEA57E" w14:textId="2D759396" w:rsidR="004A011F" w:rsidRPr="00654260" w:rsidRDefault="00225524" w:rsidP="00190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9.1</w:t>
      </w:r>
      <w:r w:rsidR="005F4F37" w:rsidRPr="00654260">
        <w:rPr>
          <w:rFonts w:ascii="Times New Roman" w:hAnsi="Times New Roman" w:cs="Times New Roman"/>
        </w:rPr>
        <w:t>1</w:t>
      </w:r>
      <w:r w:rsidRPr="00654260">
        <w:rPr>
          <w:rFonts w:ascii="Times New Roman" w:hAnsi="Times New Roman" w:cs="Times New Roman"/>
        </w:rPr>
        <w:t xml:space="preserve">. </w:t>
      </w:r>
      <w:r w:rsidR="001908D6" w:rsidRPr="00654260">
        <w:rPr>
          <w:rFonts w:ascii="Times New Roman" w:hAnsi="Times New Roman" w:cs="Times New Roman"/>
        </w:rPr>
        <w:t xml:space="preserve">В целях обеспечения недопущения незаконного разглашения и (или) использования инсайдерской информации работниками Общества и (или) </w:t>
      </w:r>
      <w:r w:rsidR="004A011F" w:rsidRPr="00654260">
        <w:rPr>
          <w:rFonts w:ascii="Times New Roman" w:hAnsi="Times New Roman" w:cs="Times New Roman"/>
        </w:rPr>
        <w:t>контрагентами Общества</w:t>
      </w:r>
      <w:r w:rsidR="001908D6" w:rsidRPr="00654260">
        <w:rPr>
          <w:rFonts w:ascii="Times New Roman" w:hAnsi="Times New Roman" w:cs="Times New Roman"/>
        </w:rPr>
        <w:t>, которым стала известна инсайдерская информация, с такими лицами подписывается обязательство</w:t>
      </w:r>
      <w:r w:rsidR="004A011F" w:rsidRPr="00654260">
        <w:rPr>
          <w:rFonts w:ascii="Times New Roman" w:hAnsi="Times New Roman" w:cs="Times New Roman"/>
        </w:rPr>
        <w:t>, которое содержит:</w:t>
      </w:r>
    </w:p>
    <w:p w14:paraId="02070D85" w14:textId="143F70E4" w:rsidR="001908D6" w:rsidRPr="00654260" w:rsidRDefault="004A011F" w:rsidP="00190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9.11.1 Условие</w:t>
      </w:r>
      <w:r w:rsidR="001908D6" w:rsidRPr="00654260">
        <w:rPr>
          <w:rFonts w:ascii="Times New Roman" w:hAnsi="Times New Roman" w:cs="Times New Roman"/>
        </w:rPr>
        <w:t xml:space="preserve"> о неразглашении и запрете неправомерного использования инсайдерской информации.</w:t>
      </w:r>
    </w:p>
    <w:p w14:paraId="7BDBF4BB" w14:textId="444F811E" w:rsidR="004145A5" w:rsidRPr="00654260" w:rsidRDefault="00225524" w:rsidP="001908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9.1</w:t>
      </w:r>
      <w:r w:rsidR="005F4F37" w:rsidRPr="00654260">
        <w:rPr>
          <w:rFonts w:ascii="Times New Roman" w:hAnsi="Times New Roman" w:cs="Times New Roman"/>
        </w:rPr>
        <w:t>1</w:t>
      </w:r>
      <w:r w:rsidRPr="00654260">
        <w:rPr>
          <w:rFonts w:ascii="Times New Roman" w:hAnsi="Times New Roman" w:cs="Times New Roman"/>
        </w:rPr>
        <w:t xml:space="preserve">.2. Условие о ведении контрагентом списка лиц, которые получат доступ к инсайдерской информации Общества в силу исполнения договора, о направлении его копии в кратчайшие сроки </w:t>
      </w:r>
      <w:r w:rsidRPr="00654260">
        <w:rPr>
          <w:rFonts w:ascii="Times New Roman" w:hAnsi="Times New Roman" w:cs="Times New Roman"/>
        </w:rPr>
        <w:lastRenderedPageBreak/>
        <w:t xml:space="preserve">по запросу Общества, о предоставлении Обществу контактных данных работника контрагента по вопросам, связанным с ведением вышеуказанного списка инсайдеров, а также подтверждение того факта, что лица, включенные в указанный список инсайдеров, приняли на себя обязательство об исполнения законодательства Российской </w:t>
      </w:r>
      <w:r w:rsidR="004145A5" w:rsidRPr="00654260">
        <w:rPr>
          <w:rFonts w:ascii="Times New Roman" w:hAnsi="Times New Roman" w:cs="Times New Roman"/>
        </w:rPr>
        <w:t xml:space="preserve">Федерации, настоящего Положения. </w:t>
      </w:r>
    </w:p>
    <w:p w14:paraId="22617D41" w14:textId="583D0464" w:rsidR="004145A5" w:rsidRPr="00654260" w:rsidRDefault="00225524" w:rsidP="001908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9.1</w:t>
      </w:r>
      <w:r w:rsidR="005F4F37" w:rsidRPr="00654260">
        <w:rPr>
          <w:rFonts w:ascii="Times New Roman" w:hAnsi="Times New Roman" w:cs="Times New Roman"/>
        </w:rPr>
        <w:t>1</w:t>
      </w:r>
      <w:r w:rsidRPr="00654260">
        <w:rPr>
          <w:rFonts w:ascii="Times New Roman" w:hAnsi="Times New Roman" w:cs="Times New Roman"/>
        </w:rPr>
        <w:t>.3. Условие об обязанности уведомления о совершаемых Инсайдерами сделках с финансовыми инструментами Общества, в соответствии с требованиями законод</w:t>
      </w:r>
      <w:r w:rsidR="004145A5" w:rsidRPr="00654260">
        <w:rPr>
          <w:rFonts w:ascii="Times New Roman" w:hAnsi="Times New Roman" w:cs="Times New Roman"/>
        </w:rPr>
        <w:t xml:space="preserve">ательства Российской Федерации </w:t>
      </w:r>
      <w:r w:rsidRPr="00654260">
        <w:rPr>
          <w:rFonts w:ascii="Times New Roman" w:hAnsi="Times New Roman" w:cs="Times New Roman"/>
        </w:rPr>
        <w:t xml:space="preserve">и настоящего Положения. </w:t>
      </w:r>
    </w:p>
    <w:p w14:paraId="46143329" w14:textId="508933D5" w:rsidR="004145A5" w:rsidRPr="00654260" w:rsidRDefault="00225524" w:rsidP="001908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9.1</w:t>
      </w:r>
      <w:r w:rsidR="005F4F37" w:rsidRPr="00654260">
        <w:rPr>
          <w:rFonts w:ascii="Times New Roman" w:hAnsi="Times New Roman" w:cs="Times New Roman"/>
        </w:rPr>
        <w:t>1</w:t>
      </w:r>
      <w:r w:rsidRPr="00654260">
        <w:rPr>
          <w:rFonts w:ascii="Times New Roman" w:hAnsi="Times New Roman" w:cs="Times New Roman"/>
        </w:rPr>
        <w:t>.4. Несоблюдение работником или контрагентом Общества требований пунктов 9.1</w:t>
      </w:r>
      <w:r w:rsidR="005F4F37" w:rsidRPr="00654260">
        <w:rPr>
          <w:rFonts w:ascii="Times New Roman" w:hAnsi="Times New Roman" w:cs="Times New Roman"/>
        </w:rPr>
        <w:t>1</w:t>
      </w:r>
      <w:r w:rsidRPr="00654260">
        <w:rPr>
          <w:rFonts w:ascii="Times New Roman" w:hAnsi="Times New Roman" w:cs="Times New Roman"/>
        </w:rPr>
        <w:t>.1. - 9.1</w:t>
      </w:r>
      <w:r w:rsidR="005F4F37" w:rsidRPr="00654260">
        <w:rPr>
          <w:rFonts w:ascii="Times New Roman" w:hAnsi="Times New Roman" w:cs="Times New Roman"/>
        </w:rPr>
        <w:t>1</w:t>
      </w:r>
      <w:r w:rsidRPr="00654260">
        <w:rPr>
          <w:rFonts w:ascii="Times New Roman" w:hAnsi="Times New Roman" w:cs="Times New Roman"/>
        </w:rPr>
        <w:t xml:space="preserve">.3. настоящего Положения может быть основанием для </w:t>
      </w:r>
      <w:proofErr w:type="spellStart"/>
      <w:r w:rsidRPr="00654260">
        <w:rPr>
          <w:rFonts w:ascii="Times New Roman" w:hAnsi="Times New Roman" w:cs="Times New Roman"/>
        </w:rPr>
        <w:t>незаключения</w:t>
      </w:r>
      <w:proofErr w:type="spellEnd"/>
      <w:r w:rsidRPr="00654260">
        <w:rPr>
          <w:rFonts w:ascii="Times New Roman" w:hAnsi="Times New Roman" w:cs="Times New Roman"/>
        </w:rPr>
        <w:t xml:space="preserve"> и (или) досрочного расторжения трудового или гражданско-правового договоров, заключенных с ними, а также для возмещения ущерба Обществу. </w:t>
      </w:r>
    </w:p>
    <w:p w14:paraId="262813DB" w14:textId="3FFE9847" w:rsidR="004145A5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9.1</w:t>
      </w:r>
      <w:r w:rsidR="005F4F37" w:rsidRPr="00654260">
        <w:rPr>
          <w:rFonts w:ascii="Times New Roman" w:hAnsi="Times New Roman" w:cs="Times New Roman"/>
        </w:rPr>
        <w:t>2</w:t>
      </w:r>
      <w:r w:rsidRPr="00654260">
        <w:rPr>
          <w:rFonts w:ascii="Times New Roman" w:hAnsi="Times New Roman" w:cs="Times New Roman"/>
        </w:rPr>
        <w:t>. Информация о требованиях законодательства Российской Федера</w:t>
      </w:r>
      <w:r w:rsidR="004145A5" w:rsidRPr="00654260">
        <w:rPr>
          <w:rFonts w:ascii="Times New Roman" w:hAnsi="Times New Roman" w:cs="Times New Roman"/>
        </w:rPr>
        <w:t xml:space="preserve">ции об инсайдерской информации </w:t>
      </w:r>
      <w:r w:rsidRPr="00654260">
        <w:rPr>
          <w:rFonts w:ascii="Times New Roman" w:hAnsi="Times New Roman" w:cs="Times New Roman"/>
        </w:rPr>
        <w:t xml:space="preserve">включается в уведомление о включении лица в Список инсайдеров Общества. Уведомления о включении лица в Список инсайдеров Общества направляются Инсайдерам в порядке, установленном разделом 5 настоящего Положения, и хранятся в Обществе в течение не менее 5 (пяти) лет с даты исключения лица из Списка инсайдеров Общества. </w:t>
      </w:r>
    </w:p>
    <w:p w14:paraId="7D3D4525" w14:textId="77777777" w:rsidR="00CD4C89" w:rsidRPr="00654260" w:rsidRDefault="00CD4C89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4826E46" w14:textId="1E855C93" w:rsidR="004145A5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54260">
        <w:rPr>
          <w:rFonts w:ascii="Times New Roman" w:hAnsi="Times New Roman" w:cs="Times New Roman"/>
          <w:b/>
        </w:rPr>
        <w:t xml:space="preserve">10. Ответственность </w:t>
      </w:r>
    </w:p>
    <w:p w14:paraId="63CB57DD" w14:textId="77777777" w:rsidR="004145A5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10.1. Инсайдеры Общества несут ответственность за неправомерное использование инсайдерской информации и (или) осуществление манипулирования рынком в соответствии с законод</w:t>
      </w:r>
      <w:r w:rsidR="004145A5" w:rsidRPr="00654260">
        <w:rPr>
          <w:rFonts w:ascii="Times New Roman" w:hAnsi="Times New Roman" w:cs="Times New Roman"/>
        </w:rPr>
        <w:t>ательством Российской Федерации</w:t>
      </w:r>
      <w:r w:rsidRPr="00654260">
        <w:rPr>
          <w:rFonts w:ascii="Times New Roman" w:hAnsi="Times New Roman" w:cs="Times New Roman"/>
        </w:rPr>
        <w:t xml:space="preserve">. </w:t>
      </w:r>
    </w:p>
    <w:p w14:paraId="2C37BE9D" w14:textId="77777777" w:rsidR="004145A5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10.2. Любое лицо, распространившее ложные сведения, не несет ответственности за манипулирование рынком, если оно не знало и не должно было знать, что распространенные сведения являются ложными. </w:t>
      </w:r>
    </w:p>
    <w:p w14:paraId="66A5BF35" w14:textId="77777777" w:rsidR="004145A5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10.3. Любое лицо, использовавшее инсайдерскую информацию, не несет ответственности за неправомерное использование инсайдерской информации, если оно не знало и не должно было знать, что такая информация является инсайдерской. </w:t>
      </w:r>
    </w:p>
    <w:p w14:paraId="404BB281" w14:textId="77777777" w:rsidR="004145A5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10.3. Лица, которым в результате неправомерного использования инсайдерской информации Общества и (или) манипулирования рынком финансовых инструментов Общества причинены убытки, вправе требовать их возмещения от лиц, в результате действий которых были причинены такие убытки. </w:t>
      </w:r>
    </w:p>
    <w:p w14:paraId="5B51EEB5" w14:textId="77777777" w:rsidR="004145A5" w:rsidRPr="00654260" w:rsidRDefault="004145A5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E20B61" w14:textId="77777777" w:rsidR="004145A5" w:rsidRPr="00654260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54260">
        <w:rPr>
          <w:rFonts w:ascii="Times New Roman" w:hAnsi="Times New Roman" w:cs="Times New Roman"/>
          <w:b/>
        </w:rPr>
        <w:t xml:space="preserve">11. Заключительные положения </w:t>
      </w:r>
    </w:p>
    <w:p w14:paraId="70834156" w14:textId="6DB0464F" w:rsidR="003119C9" w:rsidRDefault="00225524" w:rsidP="003119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19C9">
        <w:rPr>
          <w:rFonts w:ascii="Times New Roman" w:hAnsi="Times New Roman" w:cs="Times New Roman"/>
        </w:rPr>
        <w:t xml:space="preserve">11.1. </w:t>
      </w:r>
      <w:r w:rsidR="000F4744" w:rsidRPr="003119C9">
        <w:rPr>
          <w:rFonts w:ascii="Times New Roman" w:hAnsi="Times New Roman" w:cs="Times New Roman"/>
        </w:rPr>
        <w:t xml:space="preserve">Настоящее Положение вступает в силу с момента подачи документов </w:t>
      </w:r>
      <w:r w:rsidR="003119C9" w:rsidRPr="003119C9">
        <w:rPr>
          <w:rFonts w:ascii="Times New Roman" w:hAnsi="Times New Roman" w:cs="Times New Roman"/>
        </w:rPr>
        <w:t>о допуске эмиссионных ценных бумаг Общества к торговле на организованных торгах на территории Российской Федерации.</w:t>
      </w:r>
    </w:p>
    <w:p w14:paraId="405299B0" w14:textId="5BE16241" w:rsidR="00AC2572" w:rsidRDefault="00225524" w:rsidP="003119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 xml:space="preserve">11.2. </w:t>
      </w:r>
      <w:r w:rsidR="000F4744" w:rsidRPr="00654260">
        <w:rPr>
          <w:rFonts w:ascii="Times New Roman" w:hAnsi="Times New Roman" w:cs="Times New Roman"/>
        </w:rPr>
        <w:t>Настоящее Положение, а также изменения к нему, утверждаются Общим собранием участников Общества.</w:t>
      </w:r>
    </w:p>
    <w:p w14:paraId="3C6F4CE2" w14:textId="4456952B" w:rsidR="00CD4C89" w:rsidRPr="00654260" w:rsidRDefault="00AC2572" w:rsidP="00CD4C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 </w:t>
      </w:r>
      <w:r w:rsidR="00CD4C89" w:rsidRPr="00654260">
        <w:rPr>
          <w:rFonts w:ascii="Times New Roman" w:hAnsi="Times New Roman" w:cs="Times New Roman"/>
        </w:rPr>
        <w:t xml:space="preserve">Действующая редакция Положения об инсайдерской информации, содержащего в том числе правила внутреннего контроля по предотвращению, выявлению и пресечению неправомерного использования инсайдерской информации и (или) манипулирования рынком, порядок доступа к инсайдерской информации, правила охраны ее конфиденциальности, публикуется на Официальном сайте Общества. </w:t>
      </w:r>
    </w:p>
    <w:p w14:paraId="3D458E89" w14:textId="579964F5" w:rsidR="004145A5" w:rsidRPr="00654260" w:rsidRDefault="00CD4C89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11.</w:t>
      </w:r>
      <w:r w:rsidR="00AC2572">
        <w:rPr>
          <w:rFonts w:ascii="Times New Roman" w:hAnsi="Times New Roman" w:cs="Times New Roman"/>
        </w:rPr>
        <w:t>4</w:t>
      </w:r>
      <w:r w:rsidRPr="00654260">
        <w:rPr>
          <w:rFonts w:ascii="Times New Roman" w:hAnsi="Times New Roman" w:cs="Times New Roman"/>
        </w:rPr>
        <w:t>.</w:t>
      </w:r>
      <w:r w:rsidR="00AC2572">
        <w:rPr>
          <w:rFonts w:ascii="Times New Roman" w:hAnsi="Times New Roman" w:cs="Times New Roman"/>
        </w:rPr>
        <w:t> </w:t>
      </w:r>
      <w:r w:rsidR="00225524" w:rsidRPr="00654260">
        <w:rPr>
          <w:rFonts w:ascii="Times New Roman" w:hAnsi="Times New Roman" w:cs="Times New Roman"/>
        </w:rPr>
        <w:t>Вопросы, не урегулированные настоящим Положением, регулируются законодательством Российской Федерации, Уставом Общества и иными в</w:t>
      </w:r>
      <w:r w:rsidR="000E08A5" w:rsidRPr="00654260">
        <w:rPr>
          <w:rFonts w:ascii="Times New Roman" w:hAnsi="Times New Roman" w:cs="Times New Roman"/>
        </w:rPr>
        <w:t>нутренними документами Общества</w:t>
      </w:r>
      <w:r w:rsidR="00225524" w:rsidRPr="00654260">
        <w:rPr>
          <w:rFonts w:ascii="Times New Roman" w:hAnsi="Times New Roman" w:cs="Times New Roman"/>
        </w:rPr>
        <w:t xml:space="preserve">. </w:t>
      </w:r>
    </w:p>
    <w:p w14:paraId="54A32895" w14:textId="56B5F6C7" w:rsidR="008B2666" w:rsidRPr="004145A5" w:rsidRDefault="00225524" w:rsidP="002164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4260">
        <w:rPr>
          <w:rFonts w:ascii="Times New Roman" w:hAnsi="Times New Roman" w:cs="Times New Roman"/>
        </w:rPr>
        <w:t>11.</w:t>
      </w:r>
      <w:r w:rsidR="00AC2572">
        <w:rPr>
          <w:rFonts w:ascii="Times New Roman" w:hAnsi="Times New Roman" w:cs="Times New Roman"/>
        </w:rPr>
        <w:t>5</w:t>
      </w:r>
      <w:r w:rsidRPr="00654260">
        <w:rPr>
          <w:rFonts w:ascii="Times New Roman" w:hAnsi="Times New Roman" w:cs="Times New Roman"/>
        </w:rPr>
        <w:t>. В случае, если в результате изменения законодательства Российской Федерации отдельные статьи настоящего Положения вступают в противоречие с законодательством Российской Федерации, они утрачивают силу, и до момента внесения изменений в настоящее Положение Общество руководствуется законами и подзаконными нормативными правовыми актами Российской Федерации.</w:t>
      </w:r>
    </w:p>
    <w:sectPr w:rsidR="008B2666" w:rsidRPr="004145A5" w:rsidSect="00606B0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14930" w14:textId="77777777" w:rsidR="005D4662" w:rsidRDefault="005D4662" w:rsidP="005D4662">
      <w:pPr>
        <w:spacing w:after="0" w:line="240" w:lineRule="auto"/>
      </w:pPr>
      <w:r>
        <w:separator/>
      </w:r>
    </w:p>
  </w:endnote>
  <w:endnote w:type="continuationSeparator" w:id="0">
    <w:p w14:paraId="495B38EF" w14:textId="77777777" w:rsidR="005D4662" w:rsidRDefault="005D4662" w:rsidP="005D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237958"/>
      <w:docPartObj>
        <w:docPartGallery w:val="Page Numbers (Bottom of Page)"/>
        <w:docPartUnique/>
      </w:docPartObj>
    </w:sdtPr>
    <w:sdtEndPr/>
    <w:sdtContent>
      <w:p w14:paraId="26AECF08" w14:textId="4C4BBF7C" w:rsidR="005D4662" w:rsidRDefault="005D466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3D6">
          <w:rPr>
            <w:noProof/>
          </w:rPr>
          <w:t>9</w:t>
        </w:r>
        <w:r>
          <w:fldChar w:fldCharType="end"/>
        </w:r>
      </w:p>
    </w:sdtContent>
  </w:sdt>
  <w:p w14:paraId="0B355B56" w14:textId="77777777" w:rsidR="005D4662" w:rsidRDefault="005D466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9C2DF" w14:textId="77777777" w:rsidR="005D4662" w:rsidRDefault="005D4662" w:rsidP="005D4662">
      <w:pPr>
        <w:spacing w:after="0" w:line="240" w:lineRule="auto"/>
      </w:pPr>
      <w:r>
        <w:separator/>
      </w:r>
    </w:p>
  </w:footnote>
  <w:footnote w:type="continuationSeparator" w:id="0">
    <w:p w14:paraId="1D23E06A" w14:textId="77777777" w:rsidR="005D4662" w:rsidRDefault="005D4662" w:rsidP="005D4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E2"/>
    <w:rsid w:val="00077D4D"/>
    <w:rsid w:val="00091EA1"/>
    <w:rsid w:val="000D6E50"/>
    <w:rsid w:val="000E08A5"/>
    <w:rsid w:val="000F4744"/>
    <w:rsid w:val="00180863"/>
    <w:rsid w:val="001908D6"/>
    <w:rsid w:val="00212CE5"/>
    <w:rsid w:val="002164CF"/>
    <w:rsid w:val="00225524"/>
    <w:rsid w:val="00240B61"/>
    <w:rsid w:val="003119C9"/>
    <w:rsid w:val="003365B3"/>
    <w:rsid w:val="004049C6"/>
    <w:rsid w:val="004107A4"/>
    <w:rsid w:val="00413FEF"/>
    <w:rsid w:val="004145A5"/>
    <w:rsid w:val="0041517B"/>
    <w:rsid w:val="00435819"/>
    <w:rsid w:val="00482BBE"/>
    <w:rsid w:val="004A011F"/>
    <w:rsid w:val="004A2D1E"/>
    <w:rsid w:val="004A390F"/>
    <w:rsid w:val="00500D77"/>
    <w:rsid w:val="005675E0"/>
    <w:rsid w:val="005C2BAC"/>
    <w:rsid w:val="005C4031"/>
    <w:rsid w:val="005D4662"/>
    <w:rsid w:val="005E6B28"/>
    <w:rsid w:val="005F4F37"/>
    <w:rsid w:val="00606B06"/>
    <w:rsid w:val="00606EDB"/>
    <w:rsid w:val="00654260"/>
    <w:rsid w:val="006B6628"/>
    <w:rsid w:val="00771E47"/>
    <w:rsid w:val="00780C27"/>
    <w:rsid w:val="00780D41"/>
    <w:rsid w:val="007A0DB6"/>
    <w:rsid w:val="007E1F01"/>
    <w:rsid w:val="00806331"/>
    <w:rsid w:val="00820732"/>
    <w:rsid w:val="00862256"/>
    <w:rsid w:val="008930B5"/>
    <w:rsid w:val="008B2666"/>
    <w:rsid w:val="008E43D6"/>
    <w:rsid w:val="009524CC"/>
    <w:rsid w:val="009A1C0D"/>
    <w:rsid w:val="009A36C3"/>
    <w:rsid w:val="009C13A4"/>
    <w:rsid w:val="00A56303"/>
    <w:rsid w:val="00AB4692"/>
    <w:rsid w:val="00AC2572"/>
    <w:rsid w:val="00AE49F6"/>
    <w:rsid w:val="00B20435"/>
    <w:rsid w:val="00B340EC"/>
    <w:rsid w:val="00C558E2"/>
    <w:rsid w:val="00CA5E1D"/>
    <w:rsid w:val="00CD4C89"/>
    <w:rsid w:val="00CF4305"/>
    <w:rsid w:val="00D33E15"/>
    <w:rsid w:val="00DA6D4D"/>
    <w:rsid w:val="00DB5AA1"/>
    <w:rsid w:val="00DD7DCD"/>
    <w:rsid w:val="00E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8093"/>
  <w15:chartTrackingRefBased/>
  <w15:docId w15:val="{8BBF5D46-EF93-440D-9D1E-2C2A3B6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D41"/>
    <w:rPr>
      <w:color w:val="0563C1"/>
      <w:u w:val="single"/>
    </w:rPr>
  </w:style>
  <w:style w:type="character" w:styleId="a4">
    <w:name w:val="annotation reference"/>
    <w:basedOn w:val="a0"/>
    <w:uiPriority w:val="99"/>
    <w:semiHidden/>
    <w:unhideWhenUsed/>
    <w:rsid w:val="00780D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0D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0D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0D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0D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0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D4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D4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4662"/>
  </w:style>
  <w:style w:type="paragraph" w:styleId="ad">
    <w:name w:val="footer"/>
    <w:basedOn w:val="a"/>
    <w:link w:val="ae"/>
    <w:uiPriority w:val="99"/>
    <w:unhideWhenUsed/>
    <w:rsid w:val="005D4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6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sib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4DA4-F204-4839-A8F8-C6B323B1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4742</Words>
  <Characters>27031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 Mariya</dc:creator>
  <cp:keywords/>
  <dc:description/>
  <cp:lastModifiedBy>Sobakinova Ekaterina</cp:lastModifiedBy>
  <cp:revision>4</cp:revision>
  <cp:lastPrinted>2022-08-24T02:05:00Z</cp:lastPrinted>
  <dcterms:created xsi:type="dcterms:W3CDTF">2022-10-18T06:21:00Z</dcterms:created>
  <dcterms:modified xsi:type="dcterms:W3CDTF">2022-11-08T03:53:00Z</dcterms:modified>
</cp:coreProperties>
</file>